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517/QĐ-BTC 2026 dinh chinh Nghi dinh 320 2025 ND CP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517/QĐ-BTC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20/03/2026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 CỘNG HÒA XÃ HỘI</w:t>
      </w:r>
    </w:p>
    <w:p>
      <w:r>
        <w:t>CHỦ NGHĨA VIỆT NAMĐộc lập - Tự do - Hạnh phúc</w:t>
      </w:r>
    </w:p>
    <w:p>
      <w:r>
        <w:t>Số: 517/QĐ-BTC Hà Nội, ngày 20</w:t>
      </w:r>
    </w:p>
    <w:p>
      <w:r>
        <w:t>tháng 3 năm 2026</w:t>
      </w:r>
    </w:p>
    <w:p>
      <w:r>
        <w:t>QUYẾT ĐỊNH</w:t>
      </w:r>
    </w:p>
    <w:p>
      <w:r>
        <w:t>VỀ</w:t>
      </w:r>
    </w:p>
    <w:p>
      <w:r>
        <w:t>VIỆC ĐÍNH CHÍNH NGHỊ ĐỊNH SỐ 320/2025/NĐ-CP NGÀY 15 THÁNG 12 NĂM 2025 CỦA CHÍNH</w:t>
      </w:r>
    </w:p>
    <w:p>
      <w:r>
        <w:t>PHỦ QUY ĐỊNH CHI TIẾT MỘT SỐ ĐIỀU VÀ BIỆN PHÁP ĐỂ TỔ CHỨC, HƯỚNG DẪN THI HÀNH</w:t>
      </w:r>
    </w:p>
    <w:p>
      <w:r>
        <w:t>LUẬT THUẾ THU NHẬP DOANH NGHIỆP SỐ 67/2025/QH15</w:t>
      </w:r>
    </w:p>
    <w:p>
      <w:r>
        <w:t>BỘ TRƯỞNG BỘ TÀI CHÍNH</w:t>
      </w:r>
    </w:p>
    <w:p>
      <w:r>
        <w:t>Căn cứ</w:t>
      </w:r>
    </w:p>
    <w:p>
      <w:r>
        <w:t>Luật Ban</w:t>
      </w:r>
    </w:p>
    <w:p>
      <w:r>
        <w:t>hành văn bản quy phạm pháp luật năm 2025</w:t>
      </w:r>
    </w:p>
    <w:p>
      <w:r>
        <w:t>;</w:t>
      </w:r>
    </w:p>
    <w:p>
      <w:r>
        <w:t>Căn cứ Nghị định số</w:t>
      </w:r>
    </w:p>
    <w:p>
      <w:r>
        <w:t>78/2025/NĐ-CP</w:t>
      </w:r>
    </w:p>
    <w:p>
      <w:r>
        <w:t>ngày 01 tháng 4 năm 2025 của Chính phủ quy định chi tiết một số điều và biện</w:t>
      </w:r>
    </w:p>
    <w:p>
      <w:r>
        <w:t>pháp để tổ chức, hướng dẫn thi hành</w:t>
      </w:r>
    </w:p>
    <w:p>
      <w:r>
        <w:t>Luật Ban</w:t>
      </w:r>
    </w:p>
    <w:p>
      <w:r>
        <w:t>hành văn bản quy phạm pháp luật</w:t>
      </w:r>
    </w:p>
    <w:p>
      <w:r>
        <w:t>đã được sửa đổi, bổ sung bởi Nghị định số</w:t>
      </w:r>
    </w:p>
    <w:p>
      <w:r>
        <w:t>187/2025/NĐ-CP</w:t>
      </w:r>
    </w:p>
    <w:p>
      <w:r>
        <w:t>;</w:t>
      </w:r>
    </w:p>
    <w:p>
      <w:r>
        <w:t>Căn cứ Nghị định số</w:t>
      </w:r>
    </w:p>
    <w:p>
      <w:r>
        <w:t>29/2025/NĐ-CP</w:t>
      </w:r>
    </w:p>
    <w:p>
      <w:r>
        <w:t>ngày 24 tháng 02 năm 2025 của Chính phủ quy định chức năng, nhiệm vụ, quyền hạn</w:t>
      </w:r>
    </w:p>
    <w:p>
      <w:r>
        <w:t>và cơ cấu tổ chức của Bộ Tài chính đã được sửa đổi, bổ sung bởi Nghị định số</w:t>
      </w:r>
    </w:p>
    <w:p>
      <w:r>
        <w:t>166/2025/NĐ-CP</w:t>
      </w:r>
    </w:p>
    <w:p>
      <w:r>
        <w:t>;</w:t>
      </w:r>
    </w:p>
    <w:p>
      <w:r>
        <w:t>Căn cứ Công văn số 2207/VPCP-KTTH ngày 14 tháng</w:t>
      </w:r>
    </w:p>
    <w:p>
      <w:r>
        <w:t>3 năm 2026 của Văn phòng Chính phủ về việc đính chính Nghị định số</w:t>
      </w:r>
    </w:p>
    <w:p>
      <w:r>
        <w:t>320/2025/NĐ-CP</w:t>
      </w:r>
    </w:p>
    <w:p>
      <w:r>
        <w:t>;</w:t>
      </w:r>
    </w:p>
    <w:p>
      <w:r>
        <w:t>Theo đề nghị của Cục trưởng Cục Quản lý, giám</w:t>
      </w:r>
    </w:p>
    <w:p>
      <w:r>
        <w:t>sát chính sách thuế, phí và lệ phí.</w:t>
      </w:r>
    </w:p>
    <w:p>
      <w:r>
        <w:t>QUYẾT ĐỊNH:</w:t>
      </w:r>
    </w:p>
    <w:p>
      <w:r>
        <w:t>Điều 1.</w:t>
      </w:r>
    </w:p>
    <w:p>
      <w:r>
        <w:t>Đính chính Nghị định số 320/2025/NĐ-CP ngày 15 tháng 12 năm</w:t>
      </w:r>
    </w:p>
    <w:p>
      <w:r>
        <w:t>2025 của Chính phủ quy định chi tiết một số điều và biện pháp để tổ chức, hướng</w:t>
      </w:r>
    </w:p>
    <w:p>
      <w:r>
        <w:t>dẫn thi hành Luật Thuế thu nhập doanh nghiệp như sau:</w:t>
      </w:r>
    </w:p>
    <w:p>
      <w:r>
        <w:t>Thay cụm từ</w:t>
      </w:r>
    </w:p>
    <w:p>
      <w:r>
        <w:t>“Luật này”</w:t>
      </w:r>
    </w:p>
    <w:p>
      <w:r>
        <w:t>bằng</w:t>
      </w:r>
    </w:p>
    <w:p>
      <w:r>
        <w:t>“Nghị định</w:t>
      </w:r>
    </w:p>
    <w:p>
      <w:r>
        <w:t>này”</w:t>
      </w:r>
    </w:p>
    <w:p>
      <w:r>
        <w:t>tại</w:t>
      </w:r>
    </w:p>
    <w:p>
      <w:r>
        <w:t>điểm a khoản 1 Điều 20</w:t>
      </w:r>
    </w:p>
    <w:p>
      <w:r>
        <w:t>.</w:t>
      </w:r>
    </w:p>
    <w:p>
      <w:r>
        <w:t>Thay cụm từ</w:t>
      </w:r>
    </w:p>
    <w:p>
      <w:r>
        <w:t>“khoản 1 Điều 18”</w:t>
      </w:r>
    </w:p>
    <w:p>
      <w:r>
        <w:t>bằng</w:t>
      </w:r>
    </w:p>
    <w:p>
      <w:r>
        <w:t>“khoản</w:t>
      </w:r>
    </w:p>
    <w:p>
      <w:r>
        <w:t>2 Điều 18”</w:t>
      </w:r>
    </w:p>
    <w:p>
      <w:r>
        <w:t>tại</w:t>
      </w:r>
    </w:p>
    <w:p>
      <w:r>
        <w:t>khoản 10 Điều 23</w:t>
      </w:r>
    </w:p>
    <w:p>
      <w:r>
        <w:t>.</w:t>
      </w:r>
    </w:p>
    <w:p>
      <w:r>
        <w:t>Bổ sung cụm từ</w:t>
      </w:r>
    </w:p>
    <w:p>
      <w:r>
        <w:t>“quy định về chính sách thuế</w:t>
      </w:r>
    </w:p>
    <w:p>
      <w:r>
        <w:t>thu nhập doanh nghiệp tại các Nghị định sau”</w:t>
      </w:r>
    </w:p>
    <w:p>
      <w:r>
        <w:t>vào sau cụm từ</w:t>
      </w:r>
    </w:p>
    <w:p>
      <w:r>
        <w:t>“Nghị định</w:t>
      </w:r>
    </w:p>
    <w:p>
      <w:r>
        <w:t>này thay thế”</w:t>
      </w:r>
    </w:p>
    <w:p>
      <w:r>
        <w:t>tại tiêu đề</w:t>
      </w:r>
    </w:p>
    <w:p>
      <w:r>
        <w:t>khoản 2 Điều 24</w:t>
      </w:r>
    </w:p>
    <w:p>
      <w:r>
        <w:t>.</w:t>
      </w:r>
    </w:p>
    <w:p>
      <w:r>
        <w:t>Điều 2.</w:t>
      </w:r>
    </w:p>
    <w:p>
      <w:r>
        <w:t>Quyết định này có</w:t>
      </w:r>
    </w:p>
    <w:p>
      <w:r>
        <w:t>hiệu lực kể từ ngày ký, nội dung đính chính tại Quyết định này là một phần</w:t>
      </w:r>
    </w:p>
    <w:p>
      <w:r>
        <w:t>không tách rời của Nghị định số 320/2025/NĐ-CP.</w:t>
      </w:r>
    </w:p>
    <w:p>
      <w:r>
        <w:t>Điều 3.</w:t>
      </w:r>
    </w:p>
    <w:p>
      <w:r>
        <w:t>Cục trưởng Cục Quản</w:t>
      </w:r>
    </w:p>
    <w:p>
      <w:r>
        <w:t>lý, giám sát chính sách thuế, phí và lệ phí, Vụ trưởng Vụ Pháp chế, Chánh Văn</w:t>
      </w:r>
    </w:p>
    <w:p>
      <w:r>
        <w:t>phòng Bộ và Thủ trưởng các đơn vị trực thuộc Bộ; các cơ quan, tổ chức và cá</w:t>
      </w:r>
    </w:p>
    <w:p>
      <w:r>
        <w:t>nhân có liên quan có trách nhiệm thi hành Quyết định này./.</w:t>
      </w:r>
    </w:p>
    <w:p>
      <w:r>
        <w:t>Nơi nhận:- Như Điều 3;- Ban Bí thư Trung ương Đảng;- Thủ tướng Chính phủ, các Phó Thủ tướng Chính phủ;- Các Bộ, cơ quan ngang Bộ, cơ quan thuộc Chính phủ;- HĐND, UBND các tỉnh, thành phố trực thuộc trung ương;- Văn phòng Trung ương và các Ban của Đảng;- Văn phòng Tổng Bí thư;- Văn phòng Chủ tịch nước;- Hội đồng Dân tộc và các Ủy ban của Quốc hội;- Văn phòng Quốc hội;- Tòa án nhân dân tối cao;- Viện kiểm sát nhân dân tối cao;- Kiểm toán nhà nước;- Ủy ban Trung ương Mặt trận Tổ quốc Việt Nam;- Cơ quan Trung ương của các đoàn thể;- Văn phòng Chính phủ: BTCN, các PCN, Trợ lý TTg, TGĐ Cổng TTĐT, các Vụ, Cục,</w:t>
      </w:r>
    </w:p>
    <w:p>
      <w:r>
        <w:t>đơn vị trực thuộc, Công báo;- Lưu: VT, CST (   b). KT. BỘ TRƯỞNGTHỨ TRƯỞNGCao Anh Tuấn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