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2348/QĐ-BCT giám định hàm lượng formaldehyt thuốc nhuộm azo sản phẩm dệt may 2016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2348/QĐ-BCT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10/06/2016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CÔNG THƯƠNG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2348/QĐ-BCT Hà</w:t>
      </w:r>
    </w:p>
    <w:p>
      <w:r>
        <w:t>Nội, ngày10 tháng06</w:t>
      </w:r>
    </w:p>
    <w:p>
      <w:r>
        <w:t>năm 2016</w:t>
      </w:r>
    </w:p>
    <w:p>
      <w:r>
        <w:t>QUYẾT ĐỊNH</w:t>
      </w:r>
    </w:p>
    <w:p>
      <w:r>
        <w:t>VỀ VIỆC CHỈ ĐỊNH VÀ ỦY QUYỀN TỔ CHỨC GIÁM ĐỊNH HÀM LƯỢNG FORMALDEHYT VÀ</w:t>
      </w:r>
    </w:p>
    <w:p>
      <w:r>
        <w:t>AMIN THƠM CHUYỂN HÓA TỪ THUỐC NHUỘM AZO TRONG SẢN PHẨM DỆT MAY</w:t>
      </w:r>
    </w:p>
    <w:p>
      <w:r>
        <w:t>BỘ TRƯỞNG BỘ CÔNG THƯƠNG</w:t>
      </w:r>
    </w:p>
    <w:p>
      <w:r>
        <w:t>Căn cứ Luật Chất lượng sản phẩm,</w:t>
      </w:r>
    </w:p>
    <w:p>
      <w:r>
        <w:t>hàng hóa ngày 21 tháng 11 năm 2007;</w:t>
      </w:r>
    </w:p>
    <w:p>
      <w:r>
        <w:t>Căn cứ Nghị định số 95/2012/NĐ-CP</w:t>
      </w:r>
    </w:p>
    <w:p>
      <w:r>
        <w:t>ngày 12 thán</w:t>
      </w:r>
    </w:p>
    <w:p>
      <w:r>
        <w:t>g</w:t>
      </w:r>
    </w:p>
    <w:p>
      <w:r>
        <w:t>11 năm 2012 của Chính phủ quy định chức</w:t>
      </w:r>
    </w:p>
    <w:p>
      <w:r>
        <w:t>năng, nhiệm vụ, quyền hạn và cơ cấu tổ chức của Bộ Công Thương;</w:t>
      </w:r>
    </w:p>
    <w:p>
      <w:r>
        <w:t>Căn cứ Nghị định số 132/2008/NĐ-CP</w:t>
      </w:r>
    </w:p>
    <w:p>
      <w:r>
        <w:t>ngày 31 tháng 12 năm 2008 của Chính phủ quy định chi tiết thi hành một số điều</w:t>
      </w:r>
    </w:p>
    <w:p>
      <w:r>
        <w:t>của Luật Chất lượng sản phẩm, hàng hóa;</w:t>
      </w:r>
    </w:p>
    <w:p>
      <w:r>
        <w:t>Căn cứ Thông tư số 48/2011/TT-BCT</w:t>
      </w:r>
    </w:p>
    <w:p>
      <w:r>
        <w:t>ngày 30 tháng 11 năm 2012 của Bộ Công Thương quy định quản lý chất lượng các sản</w:t>
      </w:r>
    </w:p>
    <w:p>
      <w:r>
        <w:t>phẩm, hàng hóa nhóm 2 thuộc phạm vi quản lý của Bộ Công Thương;</w:t>
      </w:r>
    </w:p>
    <w:p>
      <w:r>
        <w:t>Căn cứ Thông tư số 37/2015/TT-BCT</w:t>
      </w:r>
    </w:p>
    <w:p>
      <w:r>
        <w:t>ngà</w:t>
      </w:r>
    </w:p>
    <w:p>
      <w:r>
        <w:t>y</w:t>
      </w:r>
    </w:p>
    <w:p>
      <w:r>
        <w:t>30 tháng 10 năm 2015 của Bộ Công Thương quy định</w:t>
      </w:r>
    </w:p>
    <w:p>
      <w:r>
        <w:t>về mức giới hạn và việc kiểm tra hàm lượng</w:t>
      </w:r>
    </w:p>
    <w:p>
      <w:r>
        <w:t>fo</w:t>
      </w:r>
    </w:p>
    <w:p>
      <w:r>
        <w:t>rmaldehyt</w:t>
      </w:r>
    </w:p>
    <w:p>
      <w:r>
        <w:t>và amin thơm chuyển hóa từ thuốc nhuộm azo trong sản phẩm dệt may;</w:t>
      </w:r>
    </w:p>
    <w:p>
      <w:r>
        <w:t>Theo đề nghị của Vụ trưởng Vụ Khoa</w:t>
      </w:r>
    </w:p>
    <w:p>
      <w:r>
        <w:t>học và Công nghệ,</w:t>
      </w:r>
    </w:p>
    <w:p>
      <w:r>
        <w:t>QUYẾT ĐỊNH:</w:t>
      </w:r>
    </w:p>
    <w:p>
      <w:r>
        <w:t>Điều 1.</w:t>
      </w:r>
    </w:p>
    <w:p>
      <w:r>
        <w:t>Chỉ định Trung tâm Kỹ thuật Tiêu chuẩn Đo lường</w:t>
      </w:r>
    </w:p>
    <w:p>
      <w:r>
        <w:t>Chất lượng 3; địa chỉ số 49 Pasteur, phường Nguyễn Thái Bình, quận 1, thành phố</w:t>
      </w:r>
    </w:p>
    <w:p>
      <w:r>
        <w:t>Hồ Chí Minh là tổ chức thực hiện việc giám định hàm lượng formaldehyt và amin</w:t>
      </w:r>
    </w:p>
    <w:p>
      <w:r>
        <w:t>thơm chuyển hóa từ thuốc nhuộm azo trong sản phẩm dệt may.</w:t>
      </w:r>
    </w:p>
    <w:p>
      <w:r>
        <w:t>Ủ</w:t>
      </w:r>
    </w:p>
    <w:p>
      <w:r>
        <w:t>y quyền Trung tâm Kỹ thuật Tiêu chuẩn</w:t>
      </w:r>
    </w:p>
    <w:p>
      <w:r>
        <w:t>Đo lường Chất lượng 3 thực hiện kiểm</w:t>
      </w:r>
    </w:p>
    <w:p>
      <w:r>
        <w:t>tr</w:t>
      </w:r>
    </w:p>
    <w:p>
      <w:r>
        <w:t>a nhà nước hàm lượng</w:t>
      </w:r>
    </w:p>
    <w:p>
      <w:r>
        <w:t>formaldehyt và amin thơm chuy</w:t>
      </w:r>
    </w:p>
    <w:p>
      <w:r>
        <w:t>ể</w:t>
      </w:r>
    </w:p>
    <w:p>
      <w:r>
        <w:t>n hóa từ thu</w:t>
      </w:r>
    </w:p>
    <w:p>
      <w:r>
        <w:t>ố</w:t>
      </w:r>
    </w:p>
    <w:p>
      <w:r>
        <w:t>c nhuộm azo trong sản phẩm dệt may.</w:t>
      </w:r>
    </w:p>
    <w:p>
      <w:r>
        <w:t>Mã số phòng giám định:</w:t>
      </w:r>
    </w:p>
    <w:p>
      <w:r>
        <w:t>GĐDM-BCT.06.16 - (Vias 004)</w:t>
      </w:r>
    </w:p>
    <w:p>
      <w:r>
        <w:t>Điều 2.</w:t>
      </w:r>
    </w:p>
    <w:p>
      <w:r>
        <w:t>Trung tâm Kỹ thuật Tiêu chuẩn Đo lường Chất lượng</w:t>
      </w:r>
    </w:p>
    <w:p>
      <w:r>
        <w:t>3 có trách nhiệm thực hiện việc kiểm tra nhà nước và giám định hàm lượng</w:t>
      </w:r>
    </w:p>
    <w:p>
      <w:r>
        <w:t>formaldehyt và amin thơm chuyển hóa từ thuốc nhuộm azo trong sản phẩm dệt may</w:t>
      </w:r>
    </w:p>
    <w:p>
      <w:r>
        <w:t>phục vụ quản lý nhà nước khi có yêu cầu; phải tuân thủ các quy định và hướng dẫn</w:t>
      </w:r>
    </w:p>
    <w:p>
      <w:r>
        <w:t>của cơ quan nhà nước có thẩm quyền.</w:t>
      </w:r>
    </w:p>
    <w:p>
      <w:r>
        <w:t>Điều 3.</w:t>
      </w:r>
    </w:p>
    <w:p>
      <w:r>
        <w:t>Quyết định này có hiệu lực 03 năm, kể từ ngày ký</w:t>
      </w:r>
    </w:p>
    <w:p>
      <w:r>
        <w:t>Trung tâm Kỹ thuật Tiêu chuẩn Đo lường Chất lượng 3 sẽ chịu sự giám sát định kỳ</w:t>
      </w:r>
    </w:p>
    <w:p>
      <w:r>
        <w:t>mỗi năm một lần.</w:t>
      </w:r>
    </w:p>
    <w:p>
      <w:r>
        <w:t>Điều 4.</w:t>
      </w:r>
    </w:p>
    <w:p>
      <w:r>
        <w:t>Chánh Văn phòng Bộ, Vụ trưởng Vụ Khoa học và</w:t>
      </w:r>
    </w:p>
    <w:p>
      <w:r>
        <w:t>Công nghệ, Giám đốc Trung tâm Kỹ thuật Tiêu chuẩn Đo lường Chất lượng 3 và Thủ</w:t>
      </w:r>
    </w:p>
    <w:p>
      <w:r>
        <w:t>trưởng các cơ quan tổ chức liên quan chịu trách nhiệm thi hành Quyết định này./.</w:t>
      </w:r>
    </w:p>
    <w:p>
      <w:r>
        <w:t>Nơi nhận:- Như Điều 4;- Tổng Cục Hải quan;- Tập đoàn Dệt may Việt Nam;- Hiệp hội Dệt may Việt Nam;- Các Cục: QLTT; TMĐT&amp;CNTT (đăng trên Website);- Lưu: VT, KHCN. KT.</w:t>
      </w:r>
    </w:p>
    <w:p>
      <w:r>
        <w:t>BỘ TRƯỞNGTHỨ TRƯỞNGCao Quốc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