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2241/QĐ-TLĐ Quyet dinh 2241 QD TLD 2024 sua doi Dieu 6 quy dinh kem theo Quyet dinh 1411 QD TLD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2241/QĐ-TLĐ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LIÊN ĐOÀN</w:t>
      </w:r>
    </w:p>
    <w:p>
      <w:r>
        <w:t>LAO ĐỘNGVIỆT NAM CỘNG HÒA XÃ HỘI</w:t>
      </w:r>
    </w:p>
    <w:p>
      <w:r>
        <w:t>CHỦ NGHĨA VIỆT NAMĐộc lập - Tự do - Hạnh phúc</w:t>
      </w:r>
    </w:p>
    <w:p>
      <w:r>
        <w:t>Số: 2241/QĐ-TLĐ Hà Nội, ngày 11</w:t>
      </w:r>
    </w:p>
    <w:p>
      <w:r>
        <w:t>tháng 12 năm 2024</w:t>
      </w:r>
    </w:p>
    <w:p>
      <w:r>
        <w:t>QUYẾT ĐỊNH</w:t>
      </w:r>
    </w:p>
    <w:p>
      <w:r>
        <w:t>SỬA</w:t>
      </w:r>
    </w:p>
    <w:p>
      <w:r>
        <w:t>ĐỔI, BỔ SUNG ĐIỀU 6 CỦA QUY ĐỊNH BAN HÀNH KÈM THEO QUYẾT ĐỊNH SỐ 1411/QĐ-TLĐ</w:t>
      </w:r>
    </w:p>
    <w:p>
      <w:r>
        <w:t>NGÀY 01/8/2024 CỦA TỔNG LIÊN ĐOÀN LAO ĐỘNG VIỆT NAM</w:t>
      </w:r>
    </w:p>
    <w:p>
      <w:r>
        <w:t>ĐOÀN CHỦ TỊCH TỔNG LIÊN ĐOÀN LAO ĐỘNG VIỆT NAM</w:t>
      </w:r>
    </w:p>
    <w:p>
      <w:r>
        <w:t>Căn cứ</w:t>
      </w:r>
    </w:p>
    <w:p>
      <w:r>
        <w:t>Luật Công</w:t>
      </w:r>
    </w:p>
    <w:p>
      <w:r>
        <w:t>đoàn</w:t>
      </w:r>
    </w:p>
    <w:p>
      <w:r>
        <w:t>và</w:t>
      </w:r>
    </w:p>
    <w:p>
      <w:r>
        <w:t>Điều lệ Công đoàn</w:t>
      </w:r>
    </w:p>
    <w:p>
      <w:r>
        <w:t>Việt Nam;</w:t>
      </w:r>
    </w:p>
    <w:p>
      <w:r>
        <w:t>Căn cứ Thông báo số 43/TB-TLĐ ngày 13/3/2024 về</w:t>
      </w:r>
    </w:p>
    <w:p>
      <w:r>
        <w:t>Kết luận cuộc họp giao ban của Thường trực Đoàn Chủ tịch;</w:t>
      </w:r>
    </w:p>
    <w:p>
      <w:r>
        <w:t>Căn cứ Quyết định số</w:t>
      </w:r>
    </w:p>
    <w:p>
      <w:r>
        <w:t>1411/QĐ-TLĐ</w:t>
      </w:r>
    </w:p>
    <w:p>
      <w:r>
        <w:t>ngày 01/8/2024 của Tổng Liên đoàn</w:t>
      </w:r>
    </w:p>
    <w:p>
      <w:r>
        <w:t>Lao động Việt Nam về việc ban hành Quy định về tiêu chuẩn, định mức, chế độ chi</w:t>
      </w:r>
    </w:p>
    <w:p>
      <w:r>
        <w:t>tiêu trong các cơ quan Công đoàn;</w:t>
      </w:r>
    </w:p>
    <w:p>
      <w:r>
        <w:t>Căn cứ các văn bản quy phạm pháp luật hiện hành</w:t>
      </w:r>
    </w:p>
    <w:p>
      <w:r>
        <w:t>của Nhà nước và của Tổng Liên đoàn có liên quan;</w:t>
      </w:r>
    </w:p>
    <w:p>
      <w:r>
        <w:t>Theo đề nghị của Ban Tài chính Tổng Liên đoàn.</w:t>
      </w:r>
    </w:p>
    <w:p>
      <w:r>
        <w:t>QUYẾT ĐỊNH</w:t>
      </w:r>
    </w:p>
    <w:p>
      <w:r>
        <w:t>Điều 1.</w:t>
      </w:r>
    </w:p>
    <w:p>
      <w:r>
        <w:t>Sửa đổi, bổ sung</w:t>
      </w:r>
    </w:p>
    <w:p>
      <w:r>
        <w:t>Điều 6 Mục I Chương II của Quy định kèm theo Quyết định số</w:t>
      </w:r>
    </w:p>
    <w:p>
      <w:r>
        <w:t>1411/QĐ-TLĐ ngày 01/8/2024</w:t>
      </w:r>
    </w:p>
    <w:p>
      <w:r>
        <w:t>của Tổng Liên đoàn Lao động</w:t>
      </w:r>
    </w:p>
    <w:p>
      <w:r>
        <w:t>Việt Nam ban hành Quy định về tiêu chuẩn, định mức, chế độ chi tiêu trong các</w:t>
      </w:r>
    </w:p>
    <w:p>
      <w:r>
        <w:t>cơ quan Công đoàn như sau:</w:t>
      </w:r>
    </w:p>
    <w:p>
      <w:r>
        <w:t>Điều 6. Chi khen thưởng</w:t>
      </w:r>
    </w:p>
    <w:p>
      <w:r>
        <w:t>Thực hiện theo Quy chế khen thưởng của tổ chức công</w:t>
      </w:r>
    </w:p>
    <w:p>
      <w:r>
        <w:t>đoàn do Tổng Liên đoàn ban hành.</w:t>
      </w:r>
    </w:p>
    <w:p>
      <w:r>
        <w:t>Nguồn kinh phí chi khen thưởng của các cơ quan công</w:t>
      </w:r>
    </w:p>
    <w:p>
      <w:r>
        <w:t>đoàn do Thủ trưởng cơ quan, đơn vị dự toán đề nghị, cấp có thẩm quyền phê duyệt</w:t>
      </w:r>
    </w:p>
    <w:p>
      <w:r>
        <w:t>trong dự toán hàng năm, nhưng mức tối đa 10% chi hoạt động thường xuyên của đơn</w:t>
      </w:r>
    </w:p>
    <w:p>
      <w:r>
        <w:t>vị (chi hoạt động thường xuyên không bao gồm chi XDCB, mua sắm TSCĐ; nguồn kinh</w:t>
      </w:r>
    </w:p>
    <w:p>
      <w:r>
        <w:t>phí khen thưởng không bao gồm thưởng thu, nộp tài chính công đoàn, thưởng danh</w:t>
      </w:r>
    </w:p>
    <w:p>
      <w:r>
        <w:t>hiệu thi đua hàng năm của CBCC cơ quan). Tổng Liên đoàn khi ra quyết định khen</w:t>
      </w:r>
    </w:p>
    <w:p>
      <w:r>
        <w:t>thưởng tiền thưởng từ đơn vị dự toán cấp 1 nên không áp dụng tỷ lệ trên. Thủ</w:t>
      </w:r>
    </w:p>
    <w:p>
      <w:r>
        <w:t>trưởng cơ quan công đoàn các cấp chịu trách nhiệm việc quyết toán theo số chi</w:t>
      </w:r>
    </w:p>
    <w:p>
      <w:r>
        <w:t>thực tế theo đúng chế độ, chính sách quy định.</w:t>
      </w:r>
    </w:p>
    <w:p>
      <w:r>
        <w:t>Chi tiền thưởng kèm theo danh hiệu thi đua hàng năm</w:t>
      </w:r>
    </w:p>
    <w:p>
      <w:r>
        <w:t>của tập thể, cá nhân trong các cơ quan công đoàn như: Tập thể lao động xuất sắc,</w:t>
      </w:r>
    </w:p>
    <w:p>
      <w:r>
        <w:t>chiến sỹ thi đua, lao động tiên tiến,... trong nguồn tài chính của đơn vị và mức</w:t>
      </w:r>
    </w:p>
    <w:p>
      <w:r>
        <w:t>chi theo quy định của Nhà nước và Tổng Liên đoàn. Chi khen thưởng đột xuất cho</w:t>
      </w:r>
    </w:p>
    <w:p>
      <w:r>
        <w:t>tập thể, cá nhân trong các cơ quan công đoàn, do Thủ trưởng cơ quan xem xét quyết</w:t>
      </w:r>
    </w:p>
    <w:p>
      <w:r>
        <w:t>định.</w:t>
      </w:r>
    </w:p>
    <w:p>
      <w:r>
        <w:t>Điều 2.</w:t>
      </w:r>
    </w:p>
    <w:p>
      <w:r>
        <w:t>Quyết định này có</w:t>
      </w:r>
    </w:p>
    <w:p>
      <w:r>
        <w:t>hiệu lực thi hành kể từ ngày ký.</w:t>
      </w:r>
    </w:p>
    <w:p>
      <w:r>
        <w:t>Điều 3.</w:t>
      </w:r>
    </w:p>
    <w:p>
      <w:r>
        <w:t>Văn phòng, Văn</w:t>
      </w:r>
    </w:p>
    <w:p>
      <w:r>
        <w:t>phòng Ủy ban kiểm tra, các ban, đơn vị trực thuộc Tổng Liên đoàn, các cơ quan</w:t>
      </w:r>
    </w:p>
    <w:p>
      <w:r>
        <w:t>công đoàn chịu trách nhiệm thi hành Quyết định này./.</w:t>
      </w:r>
    </w:p>
    <w:p>
      <w:r>
        <w:t>Nơi nhận:- Như Điều 3;- Ban Tổ chức TW;- Ủy ban Kiểm tra TW;- Ban Dân vận TW;- Văn phòng TW;- Bộ Tài chính;- Các đ/c UV ĐCT TLĐ;- Lưu: VT, TC. TM. ĐOÀN CHỦ TỊCHCHỦ TỊCHNguyễn Đình Khang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