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2216/QĐ-TTg 2025 cong bo Quyet dinh tieu chi phan loai doanh nghiep Nha nuoc tiep tuc co hieu luc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2216/QĐ-TTg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</w:t>
      </w:r>
    </w:p>
    <w:p>
      <w:r>
        <w:t>TƯỚNG CHÍNH PHỦ CỘNG</w:t>
      </w:r>
    </w:p>
    <w:p>
      <w:r>
        <w:t>HÒA XÃ HỘI CHỦ NGHĨA VIỆT NAMĐộc lập - Tự do - Hạnh phúc</w:t>
      </w:r>
    </w:p>
    <w:p>
      <w:r>
        <w:t>Số: 2216/QĐ-TTg Hà Nội, ngày 07</w:t>
      </w:r>
    </w:p>
    <w:p>
      <w:r>
        <w:t>tháng 10 năm 2025</w:t>
      </w:r>
    </w:p>
    <w:p>
      <w:r>
        <w:t>QUYẾT ĐỊNH</w:t>
      </w:r>
    </w:p>
    <w:p>
      <w:r>
        <w:t>VỀ</w:t>
      </w:r>
    </w:p>
    <w:p>
      <w:r>
        <w:t>VIỆC CÔNG BỐ QUYẾT ĐỊNH CỦA THỦ TƯỚNG CHÍNH PHỦ VỀ TIÊU CHÍ PHÂN LOẠI DOANH NGHIỆP</w:t>
      </w:r>
    </w:p>
    <w:p>
      <w:r>
        <w:t>NHÀ NƯỚC, DOANH NGHIỆP CÓ VỐN NHÀ NƯỚC THỰC HIỆN CHUYỂN ĐỔI SỞ HỮU, SẮP XẾP LẠI,</w:t>
      </w:r>
    </w:p>
    <w:p>
      <w:r>
        <w:t>THOÁI VỐN NHÀ NƯỚC GIAI ĐOẠN 2021-2025 TIẾP TỤC CÓ HIỆU LỰC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18 tháng 02 năm 2025;</w:t>
      </w:r>
    </w:p>
    <w:p>
      <w:r>
        <w:t>Căn cứ</w:t>
      </w:r>
    </w:p>
    <w:p>
      <w:r>
        <w:t>Luật Ban</w:t>
      </w:r>
    </w:p>
    <w:p>
      <w:r>
        <w:t>hành văn bản quy phạm pháp luật</w:t>
      </w:r>
    </w:p>
    <w:p>
      <w:r>
        <w:t>ngày 19 tháng 02 năm 2025;</w:t>
      </w:r>
    </w:p>
    <w:p>
      <w:r>
        <w:t>Luật sửa đổi, bổ sung một số điều của Luật Ban hành</w:t>
      </w:r>
    </w:p>
    <w:p>
      <w:r>
        <w:t>văn bản quy phạm pháp luật</w:t>
      </w:r>
    </w:p>
    <w:p>
      <w:r>
        <w:t>ngày 25 tháng 6 năm 2025;</w:t>
      </w:r>
    </w:p>
    <w:p>
      <w:r>
        <w:t>Căn cứ Nghị định số</w:t>
      </w:r>
    </w:p>
    <w:p>
      <w:r>
        <w:t>78/2025/NĐ-CP</w:t>
      </w:r>
    </w:p>
    <w:p>
      <w:r>
        <w:t>ngày 01 tháng 4 năm 2025 của Chính phủ về việc quy định chi tiết một số điều và</w:t>
      </w:r>
    </w:p>
    <w:p>
      <w:r>
        <w:t>biện pháp để tổ chức, hướng dẫn thi hành</w:t>
      </w:r>
    </w:p>
    <w:p>
      <w:r>
        <w:t>Luật</w:t>
      </w:r>
    </w:p>
    <w:p>
      <w:r>
        <w:t>Ban hành văn bản quy phạm pháp luật</w:t>
      </w:r>
    </w:p>
    <w:p>
      <w:r>
        <w:t>(được sửa đổi, bổ sung bởi Nghị định số</w:t>
      </w:r>
    </w:p>
    <w:p>
      <w:r>
        <w:t>187/2025/NĐ-CP</w:t>
      </w:r>
    </w:p>
    <w:p>
      <w:r>
        <w:t>ngày 01 tháng 7 năm 2025 của</w:t>
      </w:r>
    </w:p>
    <w:p>
      <w:r>
        <w:t>Chính phủ);</w:t>
      </w:r>
    </w:p>
    <w:p>
      <w:r>
        <w:t>Theo đề nghị của Bộ trưởng Bộ Tài chính.</w:t>
      </w:r>
    </w:p>
    <w:p>
      <w:r>
        <w:t>QUYẾT ĐỊNH:</w:t>
      </w:r>
    </w:p>
    <w:p>
      <w:r>
        <w:t>Điều 1.</w:t>
      </w:r>
    </w:p>
    <w:p>
      <w:r>
        <w:t>Công bố Quyết định</w:t>
      </w:r>
    </w:p>
    <w:p>
      <w:r>
        <w:t>số 22/2021/QĐ-TTg ngày 02 tháng 7 năm 2021 của Thủ tướng Chính phủ về tiêu chí</w:t>
      </w:r>
    </w:p>
    <w:p>
      <w:r>
        <w:t>phân loại doanh nghiệp nhà nước, doanh nghiệp có vốn nhà nước thực hiện chuyển</w:t>
      </w:r>
    </w:p>
    <w:p>
      <w:r>
        <w:t>đổi sở hữu, sắp xếp lại, thoái vốn giai đoạn 2021-2025 (được sửa đổi, bổ sung bởi</w:t>
      </w:r>
    </w:p>
    <w:p>
      <w:r>
        <w:t>Quyết định số 13/2025/QĐ-TTg ngày 14 tháng 5 năm 2025 của Thủ tướng Chính phủ)</w:t>
      </w:r>
    </w:p>
    <w:p>
      <w:r>
        <w:t>tiếp tục có hiệu lực thi hành kể từ ngày 01 tháng 8 năm 2025 cho đến khi có văn</w:t>
      </w:r>
    </w:p>
    <w:p>
      <w:r>
        <w:t>bản thay thế, bãi bỏ nhưng không quá ngày 31 tháng 12 năm 2025.</w:t>
      </w:r>
    </w:p>
    <w:p>
      <w:r>
        <w:t>Điều 2. Nguyên tắc áp dụng pháp</w:t>
      </w:r>
    </w:p>
    <w:p>
      <w:r>
        <w:t>luật</w:t>
      </w:r>
    </w:p>
    <w:p>
      <w:r>
        <w:t>Việc áp dụng Luật số</w:t>
      </w:r>
    </w:p>
    <w:p>
      <w:r>
        <w:t>68/2025/QH15</w:t>
      </w:r>
    </w:p>
    <w:p>
      <w:r>
        <w:t>và các văn bản quy phạm pháp luật quy định tại Điều 1 Quyết định này được thực</w:t>
      </w:r>
    </w:p>
    <w:p>
      <w:r>
        <w:t>hiện theo quy định tại khoản 3 Điều 58 Luật Ban hành văn bản quy phạm pháp luật</w:t>
      </w:r>
    </w:p>
    <w:p>
      <w:r>
        <w:t>năm 2025 (trường hợp các văn bản quy phạm pháp luật có quy định khác nhau về</w:t>
      </w:r>
    </w:p>
    <w:p>
      <w:r>
        <w:t>cùng một vấn đề thì áp dụng văn bản có hiệu lực pháp lý cao hơn).</w:t>
      </w:r>
    </w:p>
    <w:p>
      <w:r>
        <w:t>Điều 3.</w:t>
      </w:r>
    </w:p>
    <w:p>
      <w:r>
        <w:t>Quyết định này có</w:t>
      </w:r>
    </w:p>
    <w:p>
      <w:r>
        <w:t>hiệu lực kể từ ngày ký. Trong quá trình thực hiện, trường hợp có khó khăn, vướng</w:t>
      </w:r>
    </w:p>
    <w:p>
      <w:r>
        <w:t>mắc các cơ quan, đơn vị báo cáo Bộ Tài chính để chủ trì, phối hợp với các Bộ,</w:t>
      </w:r>
    </w:p>
    <w:p>
      <w:r>
        <w:t>ngành có liên quan hướng dẫn, xử lý hoặc trình cấp có thẩm quyền xem xét, chỉ đạo.</w:t>
      </w:r>
    </w:p>
    <w:p>
      <w:r>
        <w:t>Bộ Tài chính, các Bộ, ngành, cơ quan thuộc Chính phủ, Ủy ban nhân dân các tỉnh,</w:t>
      </w:r>
    </w:p>
    <w:p>
      <w:r>
        <w:t>thành phố với vai trò là cơ quan đại diện chủ sở hữu chịu trách nhiệm kiểm</w:t>
      </w:r>
    </w:p>
    <w:p>
      <w:r>
        <w:t>soát, giám sát các doanh nghiệp thực hiện đúng quy định trong thời gian chuyển</w:t>
      </w:r>
    </w:p>
    <w:p>
      <w:r>
        <w:t>tiếp, không để xảy ra thất thoát, lãng phí.</w:t>
      </w:r>
    </w:p>
    <w:p>
      <w:r>
        <w:t>Điều 4.</w:t>
      </w:r>
    </w:p>
    <w:p>
      <w:r>
        <w:t>Bộ trưởng các Bộ,</w:t>
      </w:r>
    </w:p>
    <w:p>
      <w:r>
        <w:t>Thủ trưởng cơ quan ngang Bộ, cơ quan thuộc Chính phủ, Chủ tịch Ủy ban nhân dân</w:t>
      </w:r>
    </w:p>
    <w:p>
      <w:r>
        <w:t>các tỉnh, thành phố trực thuộc Trung ương, Chủ tịch Hội đồng thành viên hoặc Chủ</w:t>
      </w:r>
    </w:p>
    <w:p>
      <w:r>
        <w:t>tịch công ty các doanh nghiệp do Nhà nước nắm giữ 100% vốn điều lệ, Người đại</w:t>
      </w:r>
    </w:p>
    <w:p>
      <w:r>
        <w:t>diện phần vốn nhà nước tại các doanh nghiệp có vốn nhà nước và Thủ trưởng các</w:t>
      </w:r>
    </w:p>
    <w:p>
      <w:r>
        <w:t>cơ quan, tổ chức, cá nhân có liên quan chịu trách nhiệm thi hành Quyết định</w:t>
      </w:r>
    </w:p>
    <w:p>
      <w:r>
        <w:t>này./.</w:t>
      </w:r>
    </w:p>
    <w:p>
      <w:r>
        <w:t>Nơi nhận:- Ban Bí thư Trung ương Đảng;- Thủ tướng, các Phó Thủ tướng Chính phủ;- Các bộ, cơ quan ngang bộ, cơ quan thuộc Chính phủ;- HĐND, UBND các tỉnh, thành phố;- Văn phòng Trung ương và các Ban của Đảng;- Văn phòng Tổng Bí thư;- Văn phòng Chủ tịch nước;- Văn phòng Quốc hội;- Hội đồng dân tộc và các Ủy ban của Quốc hội;- Tòa án nhân dân tối cao;- Viện kiểm sát nhân dân tối cao;- Kiểm toán nhà nước;- Ủy ban Trung ương Mặt trận Tổ quốc Việt Nam;- Cơ quan trung ương của các tổ chức chính trị - xã hội;- Ban Chỉ đạo Đổi mới và Phát triển doanh nghiệp;- Các Tập đoàn kinh tế, Tổng công ty nhà nước;- VPCP: BTCN, các PCN, Trợ lý TTg, TGĐ Cổng TTĐT,các Vụ, Cục, đơn vị trực thuộc, Công báo;- Lưu: VT, ĐMDN (02b). KT. THỦ TƯỚNGPHÓ THỦ TƯỚNGHồ Đức Phớc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