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2030/QĐ-BGTVT 2019 định mức máy móc đối với Trường Công nghệ Giao thông vận tải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2030/QĐ-BGTVT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28/10/2019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GIAO THÔNG VẬN</w:t>
      </w:r>
    </w:p>
    <w:p>
      <w:r>
        <w:t>TẢI CỘNG HÒA XÃ HỘI</w:t>
      </w:r>
    </w:p>
    <w:p>
      <w:r>
        <w:t>CHỦ NGHĨA VIỆT NAMĐộc lập - Tự do - Hạnh phúc</w:t>
      </w:r>
    </w:p>
    <w:p>
      <w:r>
        <w:t>Số: 2030/QĐ-BGTVT Hà Nội, ngày 28</w:t>
      </w:r>
    </w:p>
    <w:p>
      <w:r>
        <w:t>tháng 10 năm 2019</w:t>
      </w:r>
    </w:p>
    <w:p>
      <w:r>
        <w:t>QUYẾT ĐỊNH</w:t>
      </w:r>
    </w:p>
    <w:p>
      <w:r>
        <w:t>BAN</w:t>
      </w:r>
    </w:p>
    <w:p>
      <w:r>
        <w:t>HÀNH TIÊU CHUẨN, ĐỊNH MỨC MÁY MÓC, THIẾT BỊ CHUYÊN DÙNG ĐỐI VỚI TRƯỜNG ĐẠI HỌC</w:t>
      </w:r>
    </w:p>
    <w:p>
      <w:r>
        <w:t>CÔNG NGHỆ GIAO THÔNG VẬN TẢI</w:t>
      </w:r>
    </w:p>
    <w:p>
      <w:r>
        <w:t>BỘ TRƯỞNG BỘ GIAO THÔNG VẬN TẢI</w:t>
      </w:r>
    </w:p>
    <w:p>
      <w:r>
        <w:t>Căn cứ Nghị định số</w:t>
      </w:r>
    </w:p>
    <w:p>
      <w:r>
        <w:t>12/2017/NĐ-CP</w:t>
      </w:r>
    </w:p>
    <w:p>
      <w:r>
        <w:t>ngày</w:t>
      </w:r>
    </w:p>
    <w:p>
      <w:r>
        <w:t>10/02/2017 của Chính phủ quy định chức năng, nhiệm vụ, quyền hạn và cơ cấu tổ</w:t>
      </w:r>
    </w:p>
    <w:p>
      <w:r>
        <w:t>chức của Bộ Giao thông vận tải;</w:t>
      </w:r>
    </w:p>
    <w:p>
      <w:r>
        <w:t>Căn cứ Luật quản lý, sử dụng tài sản công ngày</w:t>
      </w:r>
    </w:p>
    <w:p>
      <w:r>
        <w:t>21 tháng 6 năm 2017;</w:t>
      </w:r>
    </w:p>
    <w:p>
      <w:r>
        <w:t>Căn cứ Quyết định</w:t>
      </w:r>
    </w:p>
    <w:p>
      <w:r>
        <w:t>50/2017/QĐ-TTg</w:t>
      </w:r>
    </w:p>
    <w:p>
      <w:r>
        <w:t>ngày 31/12/2017</w:t>
      </w:r>
    </w:p>
    <w:p>
      <w:r>
        <w:t>của Thủ tướng Chính phủ quy định về tiêu chuẩn, định mức sử dụng máy móc, thiết</w:t>
      </w:r>
    </w:p>
    <w:p>
      <w:r>
        <w:t>bị;</w:t>
      </w:r>
    </w:p>
    <w:p>
      <w:r>
        <w:t>Căn cứ Công văn số 2886/BGDĐT-CSVC ngày</w:t>
      </w:r>
    </w:p>
    <w:p>
      <w:r>
        <w:t>08/7/2019 của Bộ Giáo dục và Đào tạo về trả lời Công văn số 236/BGTVT-TC ngày</w:t>
      </w:r>
    </w:p>
    <w:p>
      <w:r>
        <w:t>09/01/2019 của Bộ Giao thông vận tải;</w:t>
      </w:r>
    </w:p>
    <w:p>
      <w:r>
        <w:t>Căn cứ Văn bản số 3902/ĐHCNGTVT-KHCN ngày</w:t>
      </w:r>
    </w:p>
    <w:p>
      <w:r>
        <w:t>28/8/2019 của Trường Đại học Công nghệ GTVT về việc rà soát tiêu chuẩn, định mức</w:t>
      </w:r>
    </w:p>
    <w:p>
      <w:r>
        <w:t>máy móc, thiết bị chuyên dùng theo Quyết định</w:t>
      </w:r>
    </w:p>
    <w:p>
      <w:r>
        <w:t>50/2017/QĐ-TTg</w:t>
      </w:r>
    </w:p>
    <w:p>
      <w:r>
        <w:t>;</w:t>
      </w:r>
    </w:p>
    <w:p>
      <w:r>
        <w:t>Theo đề nghị của Vụ trưởng Vụ Tài chính,</w:t>
      </w:r>
    </w:p>
    <w:p>
      <w:r>
        <w:t>QUYẾT ĐỊNH:</w:t>
      </w:r>
    </w:p>
    <w:p>
      <w:r>
        <w:t>Điều 1:</w:t>
      </w:r>
    </w:p>
    <w:p>
      <w:r>
        <w:t>Ban hành tiêu chuẩn, định mức máy móc, thiết bị chuyên dùng</w:t>
      </w:r>
    </w:p>
    <w:p>
      <w:r>
        <w:t>năm 2019 theo Quyết định số</w:t>
      </w:r>
    </w:p>
    <w:p>
      <w:r>
        <w:t>50/2017/QĐ-TTg</w:t>
      </w:r>
    </w:p>
    <w:p>
      <w:r>
        <w:t>ngày 31/12/2017 của Thủ tướng Chính</w:t>
      </w:r>
    </w:p>
    <w:p>
      <w:r>
        <w:t>phủ đối với Trường Đại học Công nghệ Giao thông vận tải (chi tiết theo phụ biểu</w:t>
      </w:r>
    </w:p>
    <w:p>
      <w:r>
        <w:t>đính kèm).</w:t>
      </w:r>
    </w:p>
    <w:p>
      <w:r>
        <w:t>Điều 2:</w:t>
      </w:r>
    </w:p>
    <w:p>
      <w:r>
        <w:t>a)</w:t>
      </w:r>
    </w:p>
    <w:p>
      <w:r>
        <w:t>Tiêu chuẩn, định mức máy</w:t>
      </w:r>
    </w:p>
    <w:p>
      <w:r>
        <w:t>móc, thiết bị chuyên dùng được ban hành nêu trên là số lượng máy móc, thiết bị</w:t>
      </w:r>
    </w:p>
    <w:p>
      <w:r>
        <w:t>chuyên dùng tối đa theo chương trình đào tạo của trường, kế hoạch đào tạo của</w:t>
      </w:r>
    </w:p>
    <w:p>
      <w:r>
        <w:t>trường và các nội dung khác có liên quan. Trong quá trình thực hiện, đơn vị căn</w:t>
      </w:r>
    </w:p>
    <w:p>
      <w:r>
        <w:t>cứ định mức máy móc, thiết bị chuyên dùng được ban hành nêu trên và tình hình</w:t>
      </w:r>
    </w:p>
    <w:p>
      <w:r>
        <w:t>thực tế để quản lý, sử dụng, đầu tư, mua sắm máy móc, thiết bị chuyên dùng năm</w:t>
      </w:r>
    </w:p>
    <w:p>
      <w:r>
        <w:t>2019 theo đúng quy định và đảm bảo hiệu quả, tiết kiệm, tránh lãng phí.</w:t>
      </w:r>
    </w:p>
    <w:p>
      <w:r>
        <w:t>b) Quyết định này có hiệu lực kể từ ngày ký cho đến</w:t>
      </w:r>
    </w:p>
    <w:p>
      <w:r>
        <w:t>hết ngày 31/12/2019.</w:t>
      </w:r>
    </w:p>
    <w:p>
      <w:r>
        <w:t>Điều 3:</w:t>
      </w:r>
    </w:p>
    <w:p>
      <w:r>
        <w:t>Chánh Văn phòng Bộ; Vụ trưởng các Vụ: Tài chính, Tổ chức cán</w:t>
      </w:r>
    </w:p>
    <w:p>
      <w:r>
        <w:t>bộ và Thủ trưởng các đơn vị có liên quan chịu trách nhiệm thi hành Quyết định</w:t>
      </w:r>
    </w:p>
    <w:p>
      <w:r>
        <w:t>này./.</w:t>
      </w:r>
    </w:p>
    <w:p>
      <w:r>
        <w:t>Nơi nhận:- Như Điều 3;- Bộ trưởng (để b/c);- Bộ Tài chính;- TT CNTT (để công khai website);- Lưu VT, TC (Hiền). KT.BỘ TRƯỞNGTHỨ TRƯỞNGLê Anh Tuấn</w:t>
      </w:r>
    </w:p>
    <w:p>
      <w:r>
        <w:t>PHỤ LỤC SỐ 1</w:t>
      </w:r>
    </w:p>
    <w:p>
      <w:r>
        <w:t>ĐỊNH MỨC MÁY MÓC, THIẾT BỊ CHUYÊN DÙNG</w:t>
      </w:r>
    </w:p>
    <w:p>
      <w:r>
        <w:t>(Phụ lục kèm theo Quyết định số 2030/QĐ-BGTVT ngày 28 tháng 10 năm 2019 của</w:t>
      </w:r>
    </w:p>
    <w:p>
      <w:r>
        <w:t>Bộ trưởng Bộ Giao thông vận tải)</w:t>
      </w:r>
    </w:p>
    <w:p>
      <w:r>
        <w:t>STT Tên thiết bị Đơn vị Đặc tính kỹ thuật</w:t>
      </w:r>
    </w:p>
    <w:p>
      <w:r>
        <w:t>cơ bản của thiết bị Định mức</w:t>
      </w:r>
    </w:p>
    <w:p>
      <w:r>
        <w:t>A Máy móc, thiết bị phục vụ hoạt động đào tạo</w:t>
      </w:r>
    </w:p>
    <w:p>
      <w:r>
        <w:t>1 Phòng học lý thuyết thông thường. Mỗi phòng bao gồm: Phòng 210</w:t>
      </w:r>
    </w:p>
    <w:p>
      <w:r>
        <w:t>1.1 Máy chiếu - màn chiếu Bộ Cường độ sáng &gt; 3600 Ansi Lumens 1</w:t>
      </w:r>
    </w:p>
    <w:p>
      <w:r>
        <w:t>1.2 Hệ thống âm thanh Bộ Tăng âm ≥ 240W 1</w:t>
      </w:r>
    </w:p>
    <w:p>
      <w:r>
        <w:t>2 Giảng đường lớnMỗi phòng bao gồm: Phòng 6</w:t>
      </w:r>
    </w:p>
    <w:p>
      <w:r>
        <w:t>2.1 Máy chiếu - màn chiếu Bộ Cổng tín hiệu: nhiều hơn HDMI và VGA 1</w:t>
      </w:r>
    </w:p>
    <w:p>
      <w:r>
        <w:t>2.2 Hệ thống âm thanh Bộ Tăng âm ≥ 240W 1</w:t>
      </w:r>
    </w:p>
    <w:p>
      <w:r>
        <w:t>3 Giảng đường dốcMỗi phòng bao gồm: Phòng 6</w:t>
      </w:r>
    </w:p>
    <w:p>
      <w:r>
        <w:t>3.1 Máy chiếu - màn chiếu Bộ Cường độ sáng &gt; 3600 Ansi Lumens 2</w:t>
      </w:r>
    </w:p>
    <w:p>
      <w:r>
        <w:t>3.2 Bộ bàn 4 chỗ, ghế 4 chỗ cho giảng đường dốc Bộ Vật liệu: Gỗ, khung thépKích thước bàn hoàn chỉnh: 2350 x 400 x 750</w:t>
      </w:r>
    </w:p>
    <w:p>
      <w:r>
        <w:t>(mm)Kích thước ghế hoàn chỉnh: 1100 x 2290 x 570</w:t>
      </w:r>
    </w:p>
    <w:p>
      <w:r>
        <w:t>(mm) 28</w:t>
      </w:r>
    </w:p>
    <w:p>
      <w:r>
        <w:t>3.3 Bộ bàn 5 chỗ, ghế 5 chỗ cho giảng đường dốc Bộ Vật liệu: Gỗ, khung thépKích thước bàn hoàn chỉnh: 2910x400x750 (mm)Kích thước ghế hoàn chỉnh: 1100x2850x570 (mm) 14</w:t>
      </w:r>
    </w:p>
    <w:p>
      <w:r>
        <w:t>3.4 Bàn ghế giảng viên cho giảng đường dốc Bộ Vật liệu: Gỗ tự nhiênKích thước: 1600x800x750 (mm) 1</w:t>
      </w:r>
    </w:p>
    <w:p>
      <w:r>
        <w:t>4 Máy in bằng cấp, chứng chỉ chiếc Công nghệ in kim, Tốc độ in ≥ 400 ký tự / giây. 1</w:t>
      </w:r>
    </w:p>
    <w:p>
      <w:r>
        <w:t>B Máy móc thiết bị phục vụ đào tạo Khoa học cơ bản</w:t>
      </w:r>
    </w:p>
    <w:p>
      <w:r>
        <w:t>1 Máy vi tính cho sinh viên thực hành chiếc Loại có cấu hình phổ thông tại thời điểm mua sắm 760</w:t>
      </w:r>
    </w:p>
    <w:p>
      <w:r>
        <w:t>C Máy móc, thiết bị phục vụ đào tạo ngành Công</w:t>
      </w:r>
    </w:p>
    <w:p>
      <w:r>
        <w:t>nghệ thông tin - Điện tử - Viễn thông</w:t>
      </w:r>
    </w:p>
    <w:p>
      <w:r>
        <w:t>1 Vi điều khiển, bao gồm: 1</w:t>
      </w:r>
    </w:p>
    <w:p>
      <w:r>
        <w:t>1.1 Bộ chân đế ghép nối máy tính kèm nguồn Bộ Cho phép giao tiếp với máy tính 4</w:t>
      </w:r>
    </w:p>
    <w:p>
      <w:r>
        <w:t>1.2 Dao động ký 2 tia 40 MHz Bộ Hiển thị sóng của 2 tia tín hiệu 6</w:t>
      </w:r>
    </w:p>
    <w:p>
      <w:r>
        <w:t>1.3 Máy phát chức năng Bộ Tạo ra các tín hiệu xung hình vuông, tam giác,</w:t>
      </w:r>
    </w:p>
    <w:p>
      <w:r>
        <w:t>răng cưa 6</w:t>
      </w:r>
    </w:p>
    <w:p>
      <w:r>
        <w:t>1.4 Đồng hồ đo vạn năng Bộ Đo các tín hiệu điện: dòng điện, điện áp,... 10</w:t>
      </w:r>
    </w:p>
    <w:p>
      <w:r>
        <w:t>1.5 Bộ thí nghiệm về lý thuyết mạch một chiều Bộ Kiểm nghiệm các Định luật Kirchhoff 4</w:t>
      </w:r>
    </w:p>
    <w:p>
      <w:r>
        <w:t>1.6 Bộ thí nghiệm về các Transistor Bộ Thí nghiệm đặc tính hoạt động của transistor 5</w:t>
      </w:r>
    </w:p>
    <w:p>
      <w:r>
        <w:t>1.7 Bộ thí nghiệm các ứng dụng của diode Bộ Bộ thí nghiệm các ứng dụng của diode 5</w:t>
      </w:r>
    </w:p>
    <w:p>
      <w:r>
        <w:t>1.8 Bộ thí nghiệm về các mạch khuếch đại dùng</w:t>
      </w:r>
    </w:p>
    <w:p>
      <w:r>
        <w:t>Transistor (Transistor amplifier circuits) Bộ Thông dụng, có sẵn trên thị trường 5</w:t>
      </w:r>
    </w:p>
    <w:p>
      <w:r>
        <w:t>1.9 Bộ thí nghiệm về các mạch sử dụng Transistor</w:t>
      </w:r>
    </w:p>
    <w:p>
      <w:r>
        <w:t>có phản hồi (Transistor feedback circuits) Bộ Ứng dụng Transistor trong các mạch khuếch đại</w:t>
      </w:r>
    </w:p>
    <w:p>
      <w:r>
        <w:t>công suất 5</w:t>
      </w:r>
    </w:p>
    <w:p>
      <w:r>
        <w:t>1.10 Bộ thí nghiệm về ổn áp nguồn ổn áp (Power</w:t>
      </w:r>
    </w:p>
    <w:p>
      <w:r>
        <w:t>Supply Regulation Circuits) Bộ Thông dụng, có sẵn trên thị trường 5</w:t>
      </w:r>
    </w:p>
    <w:p>
      <w:r>
        <w:t>1.11 Bộ thí nghiệm về Transistor hiệu ứng trường</w:t>
      </w:r>
    </w:p>
    <w:p>
      <w:r>
        <w:t>(FET fundamentals) Bộ Thí nghiệm đặc tính hoạt động của transistor</w:t>
      </w:r>
    </w:p>
    <w:p>
      <w:r>
        <w:t>FET 5</w:t>
      </w:r>
    </w:p>
    <w:p>
      <w:r>
        <w:t>1.12 Bộ thí nghiệm về SCR, Triac và các mạch điều</w:t>
      </w:r>
    </w:p>
    <w:p>
      <w:r>
        <w:t>khiển công suất (SCR/TRIAC power control) Bộ Thông dụng, có sẵn trên thị trường 5</w:t>
      </w:r>
    </w:p>
    <w:p>
      <w:r>
        <w:t>1.13 Bộ thí nghiệm về Khuếch đại thuật toán</w:t>
      </w:r>
    </w:p>
    <w:p>
      <w:r>
        <w:t>(Operational amplifiers) Bộ Thí nghiệm ứng dụng của Transistor trong các mạch</w:t>
      </w:r>
    </w:p>
    <w:p>
      <w:r>
        <w:t>khuếch đại thuật toán 5</w:t>
      </w:r>
    </w:p>
    <w:p>
      <w:r>
        <w:t>1.14 Bộ thí nghiệm về cơ sở Logic số (Digital logic</w:t>
      </w:r>
    </w:p>
    <w:p>
      <w:r>
        <w:t>fundamentals) Bộ Kiểm nghiệm chức năng các hàm logic cơ bản:</w:t>
      </w:r>
    </w:p>
    <w:p>
      <w:r>
        <w:t>OR, XOR, NOR,... 6</w:t>
      </w:r>
    </w:p>
    <w:p>
      <w:r>
        <w:t>1.15 Bộ thí nghiệm về mạch Logic (Logic Circuits) Bộ Ứng dụng các mạch logic cơ bản để xây dựng mạch</w:t>
      </w:r>
    </w:p>
    <w:p>
      <w:r>
        <w:t>logic theo mong muốn 6</w:t>
      </w:r>
    </w:p>
    <w:p>
      <w:r>
        <w:t>1.16 Bộ thí nghiệm về vi xử lý 32 bít (32-bit</w:t>
      </w:r>
    </w:p>
    <w:p>
      <w:r>
        <w:t>microprocessors) Bộ Hiện thị LED 7 thanh, LCD 6</w:t>
      </w:r>
    </w:p>
    <w:p>
      <w:r>
        <w:t>1.17 Bộ thí nghiệm về truyền thông số Bộ Bộ tạo tín hiệu số 4</w:t>
      </w:r>
    </w:p>
    <w:p>
      <w:r>
        <w:t>1.18 Bộ thí nghiệm về mạch (Digital Circuits) Bộ Thí nghiệm về bộ mã hóa - bộ giải 3</w:t>
      </w:r>
    </w:p>
    <w:p>
      <w:r>
        <w:t>1.19 Bộ thí nghiệm về mạch xoay chiều AC Bộ Kiểm nghiệm các định luật xoay chiều 3</w:t>
      </w:r>
    </w:p>
    <w:p>
      <w:r>
        <w:t>2 Làm mạch in, bao gồm: 1</w:t>
      </w:r>
    </w:p>
    <w:p>
      <w:r>
        <w:t>2.1 Máy khò Bộ Lấy các linh kiện ra khỏi mạch 1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