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2026/QĐ-TCHQ 2014 cong nhan doanh nghiep uu tien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2026/QĐ-TCHQ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14/07/2014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CHÍNHTỔNG CỤC HẢI QUAN CỘNG HÒA XÃ HỘI</w:t>
      </w:r>
    </w:p>
    <w:p>
      <w:r>
        <w:t>CHỦ NGHĨA VIỆT NAMĐộc lập - Tự do - Hạnh phúc</w:t>
      </w:r>
    </w:p>
    <w:p>
      <w:r>
        <w:t>Số: 2026/QĐ-TCHQ Hà Nội, ngày 14</w:t>
      </w:r>
    </w:p>
    <w:p>
      <w:r>
        <w:t>tháng 07 năm 2014</w:t>
      </w:r>
    </w:p>
    <w:p>
      <w:r>
        <w:t>QUYẾT ĐỊNH</w:t>
      </w:r>
    </w:p>
    <w:p>
      <w:r>
        <w:t>VỀ VIỆC CÔNG NHẬN</w:t>
      </w:r>
    </w:p>
    <w:p>
      <w:r>
        <w:t>DOANH NGHIỆP ƯU TIÊN</w:t>
      </w:r>
    </w:p>
    <w:p>
      <w:r>
        <w:t>TỔNG CỤC TRƯỞNG TỔNG CỤC HẢI QUAN</w:t>
      </w:r>
    </w:p>
    <w:p>
      <w:r>
        <w:t>Căn cứ</w:t>
      </w:r>
    </w:p>
    <w:p>
      <w:r>
        <w:t>Luật Hải</w:t>
      </w:r>
    </w:p>
    <w:p>
      <w:r>
        <w:t>quan số 29/2001/QH10</w:t>
      </w:r>
    </w:p>
    <w:p>
      <w:r>
        <w:t>ngày 29/6/2001 và</w:t>
      </w:r>
    </w:p>
    <w:p>
      <w:r>
        <w:t>Luật sửa</w:t>
      </w:r>
    </w:p>
    <w:p>
      <w:r>
        <w:t>đổi bổ sung một số điều Luật Hải quan số 42/2005/QH11</w:t>
      </w:r>
    </w:p>
    <w:p>
      <w:r>
        <w:t>ngày 14/6/2005;</w:t>
      </w:r>
    </w:p>
    <w:p>
      <w:r>
        <w:t>Căn cứ</w:t>
      </w:r>
    </w:p>
    <w:p>
      <w:r>
        <w:t>Luật Quản</w:t>
      </w:r>
    </w:p>
    <w:p>
      <w:r>
        <w:t>lý thuế số 78/2006/QH11</w:t>
      </w:r>
    </w:p>
    <w:p>
      <w:r>
        <w:t>ngày 29/11/2006 và</w:t>
      </w:r>
    </w:p>
    <w:p>
      <w:r>
        <w:t>Luật</w:t>
      </w:r>
    </w:p>
    <w:p>
      <w:r>
        <w:t>sửa đổi bổ sung một số điều của Luật Quản lý thuế số 21/2012/QH13</w:t>
      </w:r>
    </w:p>
    <w:p>
      <w:r>
        <w:t>ngày</w:t>
      </w:r>
    </w:p>
    <w:p>
      <w:r>
        <w:t>20/11/2012;</w:t>
      </w:r>
    </w:p>
    <w:p>
      <w:r>
        <w:t>Căn cứ Nghị định số</w:t>
      </w:r>
    </w:p>
    <w:p>
      <w:r>
        <w:t>83/2013/NĐ-CP</w:t>
      </w:r>
    </w:p>
    <w:p>
      <w:r>
        <w:t>ngày 22/7/2013 của Chính phủ quy định chi tiết thi hành một số điều của</w:t>
      </w:r>
    </w:p>
    <w:p>
      <w:r>
        <w:t>Luật Quản lý thuế</w:t>
      </w:r>
    </w:p>
    <w:p>
      <w:r>
        <w:t>và</w:t>
      </w:r>
    </w:p>
    <w:p>
      <w:r>
        <w:t>Luật sửa đổi bổ sung một số điều của Luật Quản lý</w:t>
      </w:r>
    </w:p>
    <w:p>
      <w:r>
        <w:t>thuế</w:t>
      </w:r>
    </w:p>
    <w:p>
      <w:r>
        <w:t>;</w:t>
      </w:r>
    </w:p>
    <w:p>
      <w:r>
        <w:t>Căn cứ Thông tư số</w:t>
      </w:r>
    </w:p>
    <w:p>
      <w:r>
        <w:t>86/2013/TT-BTC</w:t>
      </w:r>
    </w:p>
    <w:p>
      <w:r>
        <w:t>ngày 27/6/2013 của Bộ Tài chính quy định về việc áp dụng chế độ ưu tiên trong</w:t>
      </w:r>
    </w:p>
    <w:p>
      <w:r>
        <w:t>lĩnh vực quản lý nhà nước về hải quan đối với doanh nghiệp đủ điều kiện;</w:t>
      </w:r>
    </w:p>
    <w:p>
      <w:r>
        <w:t>Căn cứ Thông tư</w:t>
      </w:r>
    </w:p>
    <w:p>
      <w:r>
        <w:t>133/2013/TT-BTC</w:t>
      </w:r>
    </w:p>
    <w:p>
      <w:r>
        <w:t>24/9/2013 của Bộ Tài chính sửa đổi bổ sung khoản 1, Điều 15 và các mẫu ban hành</w:t>
      </w:r>
    </w:p>
    <w:p>
      <w:r>
        <w:t>kèm theo Thông tư</w:t>
      </w:r>
    </w:p>
    <w:p>
      <w:r>
        <w:t>86/2013/TT-BTC</w:t>
      </w:r>
    </w:p>
    <w:p>
      <w:r>
        <w:t>ngày</w:t>
      </w:r>
    </w:p>
    <w:p>
      <w:r>
        <w:t>27/6/2013 quy định về việc áp dụng chế độ ưu tiên trong lĩnh vực quản lý nhà nước</w:t>
      </w:r>
    </w:p>
    <w:p>
      <w:r>
        <w:t>về hải quan đối với doanh nghiệp đủ điều kiện;</w:t>
      </w:r>
    </w:p>
    <w:p>
      <w:r>
        <w:t>Căn cứ Quyết định số</w:t>
      </w:r>
    </w:p>
    <w:p>
      <w:r>
        <w:t>02/2010/QĐ-TTg</w:t>
      </w:r>
    </w:p>
    <w:p>
      <w:r>
        <w:t>ngày 15/01/2010 của Thủ tướng</w:t>
      </w:r>
    </w:p>
    <w:p>
      <w:r>
        <w:t>Chính phủ quy định chức năng, nhiệm vụ, quyền hạn và cơ cấu tổ chức của Tổng cục</w:t>
      </w:r>
    </w:p>
    <w:p>
      <w:r>
        <w:t>Hải quan trực thuộc Bộ Tài chính;</w:t>
      </w:r>
    </w:p>
    <w:p>
      <w:r>
        <w:t>Căn cứ Bản ghi nhớ ngày 11 tháng 07 năm 2014 giữa</w:t>
      </w:r>
    </w:p>
    <w:p>
      <w:r>
        <w:t>Tổng cục Hải quan và Công ty CP tập đoàn Hoa Sen;</w:t>
      </w:r>
    </w:p>
    <w:p>
      <w:r>
        <w:t>Xét hồ sơ đề nghị công nhận doanh nghiệp ưu tiên</w:t>
      </w:r>
    </w:p>
    <w:p>
      <w:r>
        <w:t>kèm theo văn bản ngày 10/8/2013 của Công ty CP tập đoàn Hoa Sen;</w:t>
      </w:r>
    </w:p>
    <w:p>
      <w:r>
        <w:t>Xét đề nghị của Cục Kiểm tra sau thông quan về</w:t>
      </w:r>
    </w:p>
    <w:p>
      <w:r>
        <w:t>việc công nhận Công ty CP tập đoàn Hoa Sen là doanh nghiệp ưu tiên,</w:t>
      </w:r>
    </w:p>
    <w:p>
      <w:r>
        <w:t>QUYẾT ĐỊNH:</w:t>
      </w:r>
    </w:p>
    <w:p>
      <w:r>
        <w:t>Điều 1.</w:t>
      </w:r>
    </w:p>
    <w:p>
      <w:r>
        <w:t>Công nhận Công ty CP tập đoàn Hoa Sen,</w:t>
      </w:r>
    </w:p>
    <w:p>
      <w:r>
        <w:t>mã số thuế: 3700381324, địa chỉ: số 9, Đại lộ Thống Nhất, Khu Công nghiệp Sóng</w:t>
      </w:r>
    </w:p>
    <w:p>
      <w:r>
        <w:t>Thần II, phường Dĩ An, thị xã Dĩ An, tỉnh Bình Dương là doanh nghiệp ưu tiên</w:t>
      </w:r>
    </w:p>
    <w:p>
      <w:r>
        <w:t>theo quy định tại</w:t>
      </w:r>
    </w:p>
    <w:p>
      <w:r>
        <w:t>Khoản 1, Điều 2 Thông tư số 86/2013/TT-BTC</w:t>
      </w:r>
    </w:p>
    <w:p>
      <w:r>
        <w:t>ngày 27 tháng 6 năm 2013 của Bộ Tài chính quy định về việc áp dụng chế độ ưu</w:t>
      </w:r>
    </w:p>
    <w:p>
      <w:r>
        <w:t>tiên trong lĩnh vực quản lý nhà nước</w:t>
      </w:r>
    </w:p>
    <w:p>
      <w:r>
        <w:t>về</w:t>
      </w:r>
    </w:p>
    <w:p>
      <w:r>
        <w:t>hải</w:t>
      </w:r>
    </w:p>
    <w:p>
      <w:r>
        <w:t>quan đối với doanh nghiệp đủ điều kiện.</w:t>
      </w:r>
    </w:p>
    <w:p>
      <w:r>
        <w:t>Điều 2.</w:t>
      </w:r>
    </w:p>
    <w:p>
      <w:r>
        <w:t>Công ty CP tập đoàn Hoa Sen có trách</w:t>
      </w:r>
    </w:p>
    <w:p>
      <w:r>
        <w:t>nhiệm thực hiện các quy định tại</w:t>
      </w:r>
    </w:p>
    <w:p>
      <w:r>
        <w:t>Điều 23 Thông tư số</w:t>
      </w:r>
    </w:p>
    <w:p>
      <w:r>
        <w:t>86/2013/TT-BTC</w:t>
      </w:r>
    </w:p>
    <w:p>
      <w:r>
        <w:t>ngày 27 tháng 6 năm 2013 của Bộ Tài chính và các quy định</w:t>
      </w:r>
    </w:p>
    <w:p>
      <w:r>
        <w:t>liên quan của pháp luật.</w:t>
      </w:r>
    </w:p>
    <w:p>
      <w:r>
        <w:t>Điều 3.</w:t>
      </w:r>
    </w:p>
    <w:p>
      <w:r>
        <w:t>Thời hạn áp dụng chế độ ưu tiên lần</w:t>
      </w:r>
    </w:p>
    <w:p>
      <w:r>
        <w:t>đầu là 36 (ba mươi sáu) tháng kể từ ngày ký</w:t>
      </w:r>
    </w:p>
    <w:p>
      <w:r>
        <w:t>Quyết</w:t>
      </w:r>
    </w:p>
    <w:p>
      <w:r>
        <w:t>định này. Sau thời hạn này, Tổng cục Hải quan sẽ đánh giá lại để xem xét gia hạn</w:t>
      </w:r>
    </w:p>
    <w:p>
      <w:r>
        <w:t>áp dụng chế độ ưu tiên đối với Công ty CP tập đoàn Hoa Sen.</w:t>
      </w:r>
    </w:p>
    <w:p>
      <w:r>
        <w:t>Điều 4.</w:t>
      </w:r>
    </w:p>
    <w:p>
      <w:r>
        <w:t>Quyết định này có hiệu lực kể từ</w:t>
      </w:r>
    </w:p>
    <w:p>
      <w:r>
        <w:t>ngày ký.</w:t>
      </w:r>
    </w:p>
    <w:p>
      <w:r>
        <w:t>Điều 5.</w:t>
      </w:r>
    </w:p>
    <w:p>
      <w:r>
        <w:t>Công ty CP tập đoàn Hoa Sen, Cục trưởng</w:t>
      </w:r>
    </w:p>
    <w:p>
      <w:r>
        <w:t>Cục Kiểm tra sau thông quan, Cục trưởng Cục Hải quan tỉnh, thành phố có trách</w:t>
      </w:r>
    </w:p>
    <w:p>
      <w:r>
        <w:t>nhiệm thi hành</w:t>
      </w:r>
    </w:p>
    <w:p>
      <w:r>
        <w:t>Quyết</w:t>
      </w:r>
    </w:p>
    <w:p>
      <w:r>
        <w:t>định này./.</w:t>
      </w:r>
    </w:p>
    <w:p>
      <w:r>
        <w:t>Nơi nhận:- Như điều 5 (để t/hiện);- Các Phó Tổng cục trưởng (để chỉ đạo);- Các đơn vị thuộc Tổng cục (để t/hiện);- Cục Thuế tỉnh Bình Dương (để phối hợp);- Lưu: VT, KTSTQ(3b). TỔNG CỤC TRƯỞNGNguyễn Ngọc Túc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