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1880/NQ-UBTVQH15 2025 dieu chinh du toan chi dau tu phat trien ngan sach trung uong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1880/NQ-UBTVQH15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THƯỜNG VỤQUỐC HỘI CỘNG HÒA XÃ HỘI</w:t>
      </w:r>
    </w:p>
    <w:p>
      <w:r>
        <w:t>CHỦ NGHĨA VIỆT NAMĐộc lập - Tự do - Hạnh phúc</w:t>
      </w:r>
    </w:p>
    <w:p>
      <w:r>
        <w:t>Số: 1880/NQ-UBTVQH15 Hà Nội, ngày 28</w:t>
      </w:r>
    </w:p>
    <w:p>
      <w:r>
        <w:t>tháng 10 năm 2025</w:t>
      </w:r>
    </w:p>
    <w:p>
      <w:r>
        <w:t>NGHỊ QUYẾT</w:t>
      </w:r>
    </w:p>
    <w:p>
      <w:r>
        <w:t>VỀ</w:t>
      </w:r>
    </w:p>
    <w:p>
      <w:r>
        <w:t>VIỆC ĐIỀU CHỈNH DỰ TOÁN CHI ĐẦU TƯ PHÁT TRIỂN NGUỒN NGÂN SÁCH TRUNG ƯƠNG NĂM</w:t>
      </w:r>
    </w:p>
    <w:p>
      <w:r>
        <w:t>2025 GIỮA BỘ VÀ ĐỊA PHƯƠNG; PHÂN BỔ DỰ TOÁN VÀ KẾ HOẠCH ĐẦU TƯ CÔNG VỐN NGÂN</w:t>
      </w:r>
    </w:p>
    <w:p>
      <w:r>
        <w:t>SÁCH TRUNG ƯƠNG NĂM 2025 TƯƠNG ỨNG VỚI NGUỒN TĂNG THU NGÂN SÁCH TRUNG ƯƠNG NĂM</w:t>
      </w:r>
    </w:p>
    <w:p>
      <w:r>
        <w:t>2022, 2023</w:t>
      </w:r>
    </w:p>
    <w:p>
      <w:r>
        <w:t>ỦY BAN THƯỜNG VỤ QUỐC HỘI</w:t>
      </w:r>
    </w:p>
    <w:p>
      <w:r>
        <w:t>Căn cứ</w:t>
      </w:r>
    </w:p>
    <w:p>
      <w:r>
        <w:t>Hiến pháp</w:t>
      </w:r>
    </w:p>
    <w:p>
      <w:r>
        <w:t>nước Cộng hòa xã hội chủ nghĩa Việt Nam</w:t>
      </w:r>
    </w:p>
    <w:p>
      <w:r>
        <w:t>đã được sửa đổi, bổ sung một số điều</w:t>
      </w:r>
    </w:p>
    <w:p>
      <w:r>
        <w:t>theo Nghị quyết số</w:t>
      </w:r>
    </w:p>
    <w:p>
      <w:r>
        <w:t>203/2025/QH15</w:t>
      </w:r>
    </w:p>
    <w:p>
      <w:r>
        <w:t>;</w:t>
      </w:r>
    </w:p>
    <w:p>
      <w:r>
        <w:t>Căn cứ</w:t>
      </w:r>
    </w:p>
    <w:p>
      <w:r>
        <w:t>Luật Đầu tư</w:t>
      </w:r>
    </w:p>
    <w:p>
      <w:r>
        <w:t>công số 58/2024/QH15</w:t>
      </w:r>
    </w:p>
    <w:p>
      <w:r>
        <w:t>đã được sửa đổi, bổ sung một số điều theo Luật số</w:t>
      </w:r>
    </w:p>
    <w:p>
      <w:r>
        <w:t>90/2025/QH15</w:t>
      </w:r>
    </w:p>
    <w:p>
      <w:r>
        <w:t>;</w:t>
      </w:r>
    </w:p>
    <w:p>
      <w:r>
        <w:t>Căn cứ</w:t>
      </w:r>
    </w:p>
    <w:p>
      <w:r>
        <w:t>Luật Ngân</w:t>
      </w:r>
    </w:p>
    <w:p>
      <w:r>
        <w:t>sách nhà nước số 83/2015/QH13</w:t>
      </w:r>
    </w:p>
    <w:p>
      <w:r>
        <w:t>đã được sửa đổi, bổ sung một số điều theo Luật</w:t>
      </w:r>
    </w:p>
    <w:p>
      <w:r>
        <w:t>số</w:t>
      </w:r>
    </w:p>
    <w:p>
      <w:r>
        <w:t>59/2020/QH14</w:t>
      </w:r>
    </w:p>
    <w:p>
      <w:r>
        <w:t>và Luật số</w:t>
      </w:r>
    </w:p>
    <w:p>
      <w:r>
        <w:t>56/2024/QH15</w:t>
      </w:r>
    </w:p>
    <w:p>
      <w:r>
        <w:t>;</w:t>
      </w:r>
    </w:p>
    <w:p>
      <w:r>
        <w:t>Căn cứ các Nghị quyết của Quốc hội: số</w:t>
      </w:r>
    </w:p>
    <w:p>
      <w:r>
        <w:t>29/2021/QH15</w:t>
      </w:r>
    </w:p>
    <w:p>
      <w:r>
        <w:t>ngày 28 tháng 7 năm 2021 về Kế hoạch</w:t>
      </w:r>
    </w:p>
    <w:p>
      <w:r>
        <w:t>đầu tư công trung hạn giai đoạn 2021 - 2025; số</w:t>
      </w:r>
    </w:p>
    <w:p>
      <w:r>
        <w:t>112/2024/QH15</w:t>
      </w:r>
    </w:p>
    <w:p>
      <w:r>
        <w:t>ngày 18 tháng 01 năm 2024 về việc sử dụng dự phòng chung, dự phòng nguồn ngân</w:t>
      </w:r>
    </w:p>
    <w:p>
      <w:r>
        <w:t>sách trung ương của Kế hoạch đầu tư công trung hạn giai đoạn 2021 - 2025 cho</w:t>
      </w:r>
    </w:p>
    <w:p>
      <w:r>
        <w:t>các Bộ, cơ quan trung ương, địa phương và Tập đoàn Điện lực Việt Nam; số</w:t>
      </w:r>
    </w:p>
    <w:p>
      <w:r>
        <w:t>142/2024/QH15</w:t>
      </w:r>
    </w:p>
    <w:p>
      <w:r>
        <w:t>ngày 29 tháng 06 năm 2024 về Kỳ họp</w:t>
      </w:r>
    </w:p>
    <w:p>
      <w:r>
        <w:t>thứ 7, Quốc hội khóa XV; số</w:t>
      </w:r>
    </w:p>
    <w:p>
      <w:r>
        <w:t>159/2024/QH15</w:t>
      </w:r>
    </w:p>
    <w:p>
      <w:r>
        <w:t>ngày 13 tháng 11 năm 2024 về dự toán ngân sách nhà nước năm 2025;</w:t>
      </w:r>
    </w:p>
    <w:p>
      <w:r>
        <w:t>Căn cứ các Nghị quyết của Ủy ban Thường vụ Quốc</w:t>
      </w:r>
    </w:p>
    <w:p>
      <w:r>
        <w:t>hội: số 40/2023/NQ-UBTVQH15 ngày 15 tháng 11 năm 2023 về việc bổ sung dự toán</w:t>
      </w:r>
    </w:p>
    <w:p>
      <w:r>
        <w:t>thu ngân sách nhà nước năm 2022; phân bổ, sử dụng nguồn tăng thu, tiết kiệm chi</w:t>
      </w:r>
    </w:p>
    <w:p>
      <w:r>
        <w:t>thường xuyên của ngân sách trung ương năm 2022; số 1077/NQ-UBTVQH15 ngày 28</w:t>
      </w:r>
    </w:p>
    <w:p>
      <w:r>
        <w:t>tháng 6 năm 2024 về việc bổ sung dự toán thu ngân sách nhà nước năm 2023; phân</w:t>
      </w:r>
    </w:p>
    <w:p>
      <w:r>
        <w:t>bổ, sử dụng nguồn tăng thu, tiết kiệm chi thường xuyên của ngân sách trung ương</w:t>
      </w:r>
    </w:p>
    <w:p>
      <w:r>
        <w:t>năm 2023;</w:t>
      </w:r>
    </w:p>
    <w:p>
      <w:r>
        <w:t>Sau khi xem xét Tờ trình số 44/TTr-CP ngày 11</w:t>
      </w:r>
    </w:p>
    <w:p>
      <w:r>
        <w:t>tháng 10 năm 2025 và Tờ trình số 923/TTrCP ngày 14 tháng 10 năm 2025 của Chính</w:t>
      </w:r>
    </w:p>
    <w:p>
      <w:r>
        <w:t>phủ; Báo cáo thẩm tra số 70/BC-UBKTTC15-m ngày 16 tháng 10 năm 2025, Báo cáo thẩm</w:t>
      </w:r>
    </w:p>
    <w:p>
      <w:r>
        <w:t>tra số 1277/BC-VBKTTC15 ngày 17 tháng 10 năm 2025 của Ủy ban Kinh tế và Tài</w:t>
      </w:r>
    </w:p>
    <w:p>
      <w:r>
        <w:t>chính của Quốc hội,</w:t>
      </w:r>
    </w:p>
    <w:p>
      <w:r>
        <w:t>QUYẾT NGHỊ:</w:t>
      </w:r>
    </w:p>
    <w:p>
      <w:r>
        <w:t>Điều 1. Bổ sung dự toán và phân</w:t>
      </w:r>
    </w:p>
    <w:p>
      <w:r>
        <w:t>bổ vốn ngân sách trung ương năm 2025</w:t>
      </w:r>
    </w:p>
    <w:p>
      <w:r>
        <w:t>Bổ sung dự toán ngân sách nhà nước năm 2025 và</w:t>
      </w:r>
    </w:p>
    <w:p>
      <w:r>
        <w:t>phân bổ 460 tỷ đồng vốn ngân sách trung ương năm 2025 từ nguồn tăng thu ngân</w:t>
      </w:r>
    </w:p>
    <w:p>
      <w:r>
        <w:t>sách trung ương năm 2022 cho Bộ Công an (190 tỷ đồng), Bộ Xây dựng (270 tỷ đồng)</w:t>
      </w:r>
    </w:p>
    <w:p>
      <w:r>
        <w:t>để thực hiện các dự án đã được giao kế hoạch đầu tư công trung hạn giai đoạn</w:t>
      </w:r>
    </w:p>
    <w:p>
      <w:r>
        <w:t>2021 - 2025 đã đủ thủ tục đầu tư theo quy định.</w:t>
      </w:r>
    </w:p>
    <w:p>
      <w:r>
        <w:t>Bổ sung dự toán ngân sách nhà nước năm 2025 và</w:t>
      </w:r>
    </w:p>
    <w:p>
      <w:r>
        <w:t>phân bổ 6.996 tỷ đồng vốn ngân sách trung ương năm 2025 từ nguồn tăng thu ngân</w:t>
      </w:r>
    </w:p>
    <w:p>
      <w:r>
        <w:t>sách trung ương năm 2023 cho Bộ Công an (1.500 tỷ đồng), Bộ Xây dựng (1.996 tỷ</w:t>
      </w:r>
    </w:p>
    <w:p>
      <w:r>
        <w:t>đồng), tỉnh Tuyên Quang (3.500 tỷ đồng) để thực hiện các dự án đã được giao kế</w:t>
      </w:r>
    </w:p>
    <w:p>
      <w:r>
        <w:t>hoạch đầu tư công trung hạn giai đoạn 2021 - 2025 đã đủ thủ tục đầu tư theo quy</w:t>
      </w:r>
    </w:p>
    <w:p>
      <w:r>
        <w:t>định.</w:t>
      </w:r>
    </w:p>
    <w:p>
      <w:r>
        <w:t>Điều 2. Điều chỉnh dự toán chi</w:t>
      </w:r>
    </w:p>
    <w:p>
      <w:r>
        <w:t>đầu tư phát triển nguồn ngân sách trung ương năm 2025</w:t>
      </w:r>
    </w:p>
    <w:p>
      <w:r>
        <w:t>Giảm dự toán chi đầu tư phát triển vốn ngân sách</w:t>
      </w:r>
    </w:p>
    <w:p>
      <w:r>
        <w:t>trung ương trong nước 33 tỷ đồng của Bộ Công Thương để bổ sung dự toán cho</w:t>
      </w:r>
    </w:p>
    <w:p>
      <w:r>
        <w:t>Thành phố Hồ Chí Minh (19,7 tỷ đồng) và tỉnh Tuyên Quang (13,3 tỷ đồng).</w:t>
      </w:r>
    </w:p>
    <w:p>
      <w:r>
        <w:t>Điều 3. Tổ chức thực hiện</w:t>
      </w:r>
    </w:p>
    <w:p>
      <w:r>
        <w:t>Chính phủ chỉ đạo thực hiện phân bổ, điều chỉnh</w:t>
      </w:r>
    </w:p>
    <w:p>
      <w:r>
        <w:t>dự toán và kế hoạch vốn đầu tư công nguồn ngân sách trung ương năm 2025 cho các</w:t>
      </w:r>
    </w:p>
    <w:p>
      <w:r>
        <w:t>Bộ và địa phương theo quy định của</w:t>
      </w:r>
    </w:p>
    <w:p>
      <w:r>
        <w:t>Luật Đầu tư</w:t>
      </w:r>
    </w:p>
    <w:p>
      <w:r>
        <w:t>công</w:t>
      </w:r>
    </w:p>
    <w:p>
      <w:r>
        <w:t>,</w:t>
      </w:r>
    </w:p>
    <w:p>
      <w:r>
        <w:t>Luật Ngân sách nhà nước</w:t>
      </w:r>
    </w:p>
    <w:p>
      <w:r>
        <w:t>, bảo đảm</w:t>
      </w:r>
    </w:p>
    <w:p>
      <w:r>
        <w:t>đúng mục đích, hiệu quả. Chính phủ chịu trách nhiệm về các thông tin, số liệu,</w:t>
      </w:r>
    </w:p>
    <w:p>
      <w:r>
        <w:t>danh mục dự án và mức vốn bố trí cho từng nhiệm vụ, dự án theo quy định của</w:t>
      </w:r>
    </w:p>
    <w:p>
      <w:r>
        <w:t>pháp luật.</w:t>
      </w:r>
    </w:p>
    <w:p>
      <w:r>
        <w:t>Ủy ban Kinh tế và Tài chính, Hội đồng Dân tộc và</w:t>
      </w:r>
    </w:p>
    <w:p>
      <w:r>
        <w:t>các Ủy ban khác của Quốc hội, Đoàn đại biểu Quốc hội, đại biểu Quốc hội, trong</w:t>
      </w:r>
    </w:p>
    <w:p>
      <w:r>
        <w:t>phạm vi nhiệm vụ và quyền hạn của mình, giám sát thực hiện Nghị quyết này; Kiểm</w:t>
      </w:r>
    </w:p>
    <w:p>
      <w:r>
        <w:t>toán nhà nước, trong phạm vi nhiệm vụ và quyền hạn của mình, kiểm toán việc thực</w:t>
      </w:r>
    </w:p>
    <w:p>
      <w:r>
        <w:t>hiện Nghị quyết này.</w:t>
      </w:r>
    </w:p>
    <w:p>
      <w:r>
        <w:t>TM. ỦY BAN THƯỜNG</w:t>
      </w:r>
    </w:p>
    <w:p>
      <w:r>
        <w:t>VỤ QUỐC HỘICHỦ TỊCHTrần Thanh Mẫn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