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26/VBHN-BTC năm 2024 hợp nhất Thông tư liên tịch về hướng dẫn chế độ quản lý đặc thù đối với đội tuyên truyền lưu động cấp tỉnh và cấp huyện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26/VBHN-BTC</w:t>
      </w:r>
    </w:p>
    <w:p>
      <w:r>
        <w:t>Hà Nội, ngày 21 tháng 10 năm 2024</w:t>
      </w:r>
    </w:p>
    <w:p>
      <w:r>
        <w:t>THÔNG TƯ   LIÊN TỊCH    [1]</w:t>
      </w:r>
    </w:p>
    <w:p>
      <w:r>
        <w:t>HƯỚNG DẪN CHẾ ĐỘ QUẢN LÝ ĐẶC THÙ ĐỐI VỚI ĐỘI TUYÊN TRUYỀN LƯU ĐỘNG CẤP TỈNH VÀ CẤP HUYỆN</w:t>
      </w:r>
    </w:p>
    <w:p>
      <w:r>
        <w:t>Thông tư liên tịch số 46/2016/TTLT-BTC-BVHTTDL ngày 11 tháng 3 năm 2016 của Bộ trưởng Bộ Tài chính và Bộ trưởng Bộ Văn hóa, Thể thao và Du lịch hướng dẫn chế độ quản lý đặc thù đối với Đội Tuyên truyền lưu động cấp tỉnh và cấp huyện, được sửa đổi, bổ sung bởi:</w:t>
      </w:r>
    </w:p>
    <w:p>
      <w:r>
        <w:t>Thông tư số 48/2024/TT-BTC ngày 16 tháng 7 năm 2014 của Bộ Tài chính bãi bỏ một phần Thông tư liên tịch số 46/2016/TTLT-BTC-BVHTTDL ngày 11 tháng 3 năm 2016 của Bộ trưởng Bộ Tài chính và Bộ trưởng Bộ Văn hóa, Thể thao và Du lịch hướng dẫn chế độ quản lý đặc thù đối với Đội Tuyên truyền lưu động cấp tỉnh và cấp huyện, có hiệu lực thi hành kể từ ngày 05 tháng 9 năm 2024.</w:t>
      </w:r>
    </w:p>
    <w:p>
      <w:r>
        <w:t>Căn cứ Nghị định số 60/2003/NĐ-CP ngày 06 tháng 6 năm 2003 của Chính phủ quy định chi tiết và hướng dẫn thi hành Luật Ngân sách nhà nước;</w:t>
      </w:r>
    </w:p>
    <w:p>
      <w:r>
        <w:t>Căn cứ Nghị định số 215/2013/NĐ-CP ngày 23 tháng 12 năm 2013 của Chính phủ quy định chức năng, nhiệm vụ, quyền hạn và cơ cấu tổ chức của Bộ Tài chính;</w:t>
      </w:r>
    </w:p>
    <w:p>
      <w:r>
        <w:t>Căn cứ Nghị định số 76/2013/NĐ-CP ngày 16 tháng 7 năm 2013 của Chính phủ quy định chức năng, nhiệm vụ, quyền hạn và cơ cấu tổ chức của Bộ Văn hóa, Thể thao và Du lịch;</w:t>
      </w:r>
    </w:p>
    <w:p>
      <w:r>
        <w:t>Bộ trưởng Bộ Tài chính, Bộ trưởng Bộ Văn hóa, Thể thao và Du lịch ban hành Thông tư liên tịch hướng dẫn chế độ quản lý đặc thù đối với Đội Tuyên truyền lưu động cấp tỉnh và cấp huyện.    [2]</w:t>
      </w:r>
    </w:p>
    <w:p>
      <w:r>
        <w:t>Điều 1. Phạm vi và đối tượng áp dụng</w:t>
      </w:r>
    </w:p>
    <w:p>
      <w:r>
        <w:t>1. Phạm vi áp dụng: Thông tư này hướng dẫn chế độ quản lý đặc thù đối với Đội Tuyên truyền lưu động được thành lập tại Trung tâm Văn hóa, Trung tâm Thông tin triển lãm hoặc Trung tâm Văn hóa - Thể thao tỉnh, thành phố trực thuộc trung ương, quận, huyện, thị xã, thành phố thuộc tỉnh (sau đây gọi chung là Đội Tuyên truyền lưu động).</w:t>
      </w:r>
    </w:p>
    <w:p>
      <w:r>
        <w:t>2. Đối tượng áp dụng: Thông tư này áp dụng đối với các tuyên truyền viên trong, ngoài biên chế của các Đội Tuyên truyền lưu động và các cơ quan, tổ chức khác có liên quan.</w:t>
      </w:r>
    </w:p>
    <w:p>
      <w:r>
        <w:t>Điều 2. Định mức hoạt động của Đội Tuyên truyền lưu động</w:t>
      </w:r>
    </w:p>
    <w:p>
      <w:r>
        <w:t>STT</w:t>
      </w:r>
    </w:p>
    <w:p>
      <w:r>
        <w:t>Nội dung</w:t>
      </w:r>
    </w:p>
    <w:p>
      <w:r>
        <w:t>Chỉ tiêu hoạt động trong năm</w:t>
      </w:r>
    </w:p>
    <w:p>
      <w:r>
        <w:t>Cấp tỉnh</w:t>
      </w:r>
    </w:p>
    <w:p>
      <w:r>
        <w:t>Cấp huyện</w:t>
      </w:r>
    </w:p>
    <w:p>
      <w:r>
        <w:t>1</w:t>
      </w:r>
    </w:p>
    <w:p>
      <w:r>
        <w:t>Số buổi hoạt động trong năm</w:t>
      </w:r>
    </w:p>
    <w:p>
      <w:r>
        <w:t>Từ 120 đến 140 buổi</w:t>
      </w:r>
    </w:p>
    <w:p>
      <w:r>
        <w:t>Từ 100 đến 120 buổi</w:t>
      </w:r>
    </w:p>
    <w:p>
      <w:r>
        <w:t>2</w:t>
      </w:r>
    </w:p>
    <w:p>
      <w:r>
        <w:t>Tổ chức liên hoan, hội thi, hội diễn tuyên truyền lưu động</w:t>
      </w:r>
    </w:p>
    <w:p>
      <w:r>
        <w:t>Từ 1 đến 2 cuộc</w:t>
      </w:r>
    </w:p>
    <w:p>
      <w:r>
        <w:t>Từ 1 đến 2 cuộc</w:t>
      </w:r>
    </w:p>
    <w:p>
      <w:r>
        <w:t>3</w:t>
      </w:r>
    </w:p>
    <w:p>
      <w:r>
        <w:t>Biên tập các chương trình tuyên truyền, hướng dẫn nghiệp vụ, phát hành tranh cổ động, các tài liệu tuyên truyền khác</w:t>
      </w:r>
    </w:p>
    <w:p>
      <w:r>
        <w:t>Từ 8 đến 12 tài liệu</w:t>
      </w:r>
    </w:p>
    <w:p>
      <w:r>
        <w:t>Từ 8 đến 12 tài liệu</w:t>
      </w:r>
    </w:p>
    <w:p>
      <w:r>
        <w:t>4</w:t>
      </w:r>
    </w:p>
    <w:p>
      <w:r>
        <w:t>Mở lớp bồi dưỡng nghiệp vụ tuyên truyền cơ sở</w:t>
      </w:r>
    </w:p>
    <w:p>
      <w:r>
        <w:t>Từ 1 đến 2 lớp</w:t>
      </w:r>
    </w:p>
    <w:p>
      <w:r>
        <w:t>Từ 1 đến 2 lớp</w:t>
      </w:r>
    </w:p>
    <w:p>
      <w:r>
        <w:t>5</w:t>
      </w:r>
    </w:p>
    <w:p>
      <w:r>
        <w:t>Biên tập, dàn dựng chương trình mới</w:t>
      </w:r>
    </w:p>
    <w:p>
      <w:r>
        <w:t>Từ 4 đến 6 chương trình</w:t>
      </w:r>
    </w:p>
    <w:p>
      <w:r>
        <w:t>Từ 4 đến 6 chương trình</w:t>
      </w:r>
    </w:p>
    <w:p>
      <w:r>
        <w:t>Ủy ban nhân dân tỉnh, thành phố trực thuộc trung ương quyết định định mức hoạt động trên cơ sở đề nghị của Giám đốc Sở Văn hóa, Thể thao và Du lịch (Sở Văn hóa và Thể thao) phù hợp với tình hình thực tế tại địa phương. Định mức hoạt động cụ thể tại từng tỉnh có thể thấp hơn hoặc cao hơn, nhưng mức tăng, giảm không vượt quá 20% khung định mức hoạt động quy định tại Thông tư này.</w:t>
      </w:r>
    </w:p>
    <w:p>
      <w:r>
        <w:t>Điều 3.  [3]  (bãi bỏ)</w:t>
      </w:r>
    </w:p>
    <w:p>
      <w:r>
        <w:t>Điều 4.  [4]  (bãi bỏ)</w:t>
      </w:r>
    </w:p>
    <w:p>
      <w:r>
        <w:t>Điều 5. Tổ chức thực hiện  [5]</w:t>
      </w:r>
    </w:p>
    <w:p>
      <w:r>
        <w:t>1. Thông tư này có hiệu lực thi hành kể từ ngày 01 tháng 5 năm 2016 và thay thế Thông tư liên tịch số 191/2011/TTLT/BTC-BVHTTDL ngày 21/12/2011 của Liên Bộ Tài chính - Bộ Văn hóa, Thể thao và Du lịch hướng dẫn chế độ quản lý đặc thù đối với Đội Tuyên truyền lưu động cấp tỉnh, thành phố, quận, huyện, thị xã.</w:t>
      </w:r>
    </w:p>
    <w:p>
      <w:r>
        <w:t>2  .    [6]   (bãi bỏ)</w:t>
      </w:r>
    </w:p>
    <w:p>
      <w:r>
        <w:t>3. Trong quá trình thực hiện, nếu có vướng mắc đề nghị phản ánh về Bộ Tài chính, Bộ Văn hóa, Thể thao và Du lịch để nghiên cứu, giải quyết./.</w:t>
      </w:r>
    </w:p>
    <w:p>
      <w:r>
        <w:t>Nơi nhận:</w:t>
      </w:r>
    </w:p>
    <w:p>
      <w:r>
        <w:t>- Văn phòng Chính phủ (để đăng công báo);</w:t>
      </w:r>
    </w:p>
    <w:p>
      <w:r>
        <w:t>- Cổng Thông tin điện tử Chính phủ;</w:t>
      </w:r>
    </w:p>
    <w:p>
      <w:r>
        <w:t>- Cổng Thông tin điện tử Bộ Tài chính;</w:t>
      </w:r>
    </w:p>
    <w:p>
      <w:r>
        <w:t>- Lưu: VT, PC (05b).</w:t>
      </w:r>
    </w:p>
    <w:p>
      <w:r>
        <w:t>XÁC THỰC VĂN BẢN HỢP NHẤT</w:t>
      </w:r>
    </w:p>
    <w:p>
      <w:r>
        <w:t>KT. BỘ TRƯỞNG</w:t>
      </w:r>
    </w:p>
    <w:p>
      <w:r>
        <w:t>THỨ TRƯỞNG</w:t>
      </w:r>
    </w:p>
    <w:p>
      <w:r>
        <w:t>Võ Thành Hưng</w:t>
      </w:r>
    </w:p>
    <w:p>
      <w:r>
        <w:t>[1] Văn bản này được hợp nhất từ 02 Thông tư sau:</w:t>
      </w:r>
    </w:p>
    <w:p>
      <w:r>
        <w:t>- Thông tư liên tịch số 46/2016/TTLT-BTC-BVHTTDL ngày 11 tháng 3 năm 2016 của Bộ trưởng Bộ Tài chính và Bộ trưởng Bộ Văn hóa, Thể thao và Du lịch hướng dẫn chế độ quản lý đặc thù đối với Đội Tuyên truyền lưu động cấp tỉnh và cấp huyện, có hiệu lực thi hành kể từ ngày 01 tháng 5 năm 2016.</w:t>
      </w:r>
    </w:p>
    <w:p>
      <w:r>
        <w:t>- Thông tư số 48/2024/TT-BTC ngày 16 tháng 7 năm 2014 của Bộ Tài chính bãi bỏ một phần Thông tư liên tịch số 46/2016/TTLT-BTC-BVHTTDL ngày 11 tháng 3 năm 2016 của Bộ trưởng Bộ Tài chính và Bộ trưởng Bộ Văn hóa, Thể thao và Du lịch hướng dẫn chế độ quản lý đặc thù đối với Đội Tuyên truyền lưu động cấp tỉnh và cấp huyện, có hiệu lực thi hành kể từ ngày 05 tháng 9 năm 2024.</w:t>
      </w:r>
    </w:p>
    <w:p>
      <w:r>
        <w:t>Văn bản hợp nhất này không thay thế 02 Thông tư nêu trên.</w:t>
      </w:r>
    </w:p>
    <w:p>
      <w:r>
        <w:t>[2] Thông tư số 48/2024/TT-BTC có căn cứ ban hành như sau:</w:t>
      </w:r>
    </w:p>
    <w:p>
      <w:r>
        <w:t>Căn cứ Luật Ngân sách nhà nước ngày 25 tháng 6 năm 2015;</w:t>
      </w:r>
    </w:p>
    <w:p>
      <w:r>
        <w:t>Căn cứ Luật Ban hành văn hành quy phạm pháp luật ngày 22 tháng 6 năm 2015; Luật sửa đổi, bổ sung một số điều của Luật Ban hành văn bản quy phạm pháp luật ngày 18 tháng 6 năm 2020;</w:t>
      </w:r>
    </w:p>
    <w:p>
      <w:r>
        <w:t>Căn cứ Nghị định số 163/2016/NĐ-CP ngày 21 tháng 12 năm 2016 của Chính phủ quy định chi tiết thi hành một số điều của Luật Ngân sách nhà nước;</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14/2023/NĐ-CP ngày 20 tháng 4 năm 2023 của Chính phủ quy định chức năng, nhiệm vụ, quyền hạn và cơ cấu tổ chức của Bộ Tài chính;</w:t>
      </w:r>
    </w:p>
    <w:p>
      <w:r>
        <w:t>Theo đề nghị của Vụ trưởng Vụ Tài chính Hành chính sự nghiệp;</w:t>
      </w:r>
    </w:p>
    <w:p>
      <w:r>
        <w:t>Bộ trưởng Bộ Tài chính ban hành Thông tư bãi bỏ một phần Thông tư liên tịch số 46/2016/TTLT-BTC-BVHTTDL ngày 11 tháng 3 năm 2016 của Bộ trưởng Bộ Tài chính và Bộ trưởng Bộ Văn hóa, Thể thao và Du lịch hướng dẫn chế độ quản lý đặc thù đối với Đội Tuyên truyền lưu động cấp tỉnh và cấp huyện.</w:t>
      </w:r>
    </w:p>
    <w:p>
      <w:r>
        <w:t>[3] Điều này được bãi bỏ theo quy định tại Điều 1 Thông tư số 48/2024/TT-BTC, có hiệu lực thi hành kể từ ngày 05 tháng 9 năm 2024.</w:t>
      </w:r>
    </w:p>
    <w:p>
      <w:r>
        <w:t>[4] Điều này được bãi bỏ theo quy định tại Điều 1 Thông tư số 48/2024/TT-BTC, có hiệu lực thi hành kể từ ngày 05 tháng 9 năm 2024.</w:t>
      </w:r>
    </w:p>
    <w:p>
      <w:r>
        <w:t>[5] Điều 2 Thông tư số 48/2024/TT-BTC quy định như sau:</w:t>
      </w:r>
    </w:p>
    <w:p>
      <w:r>
        <w:t>Điều 2. Điều khoản thi hành</w:t>
      </w:r>
    </w:p>
    <w:p>
      <w:r>
        <w:t>1. Thông tư này có hiệu lực thi hành kể từ ngày 05 tháng 9 năm 2024.</w:t>
      </w:r>
    </w:p>
    <w:p>
      <w:r>
        <w:t>2. Đối với các nhiệm vụ đã được cơ quan có thẩm quyền phê duyệt, phân bổ dự toán kinh phí thực hiện trước thời điểm Thông tư này có hiệu lực thi hành thì tiếp tục thực hiện theo quy định tại Thông tư liên tịch số 46/2016/TTLT-BTC-BVHTTDL đến hết niên độ ngân sách năm 2024.</w:t>
      </w:r>
    </w:p>
    <w:p>
      <w:r>
        <w:t>3. Trong quá trình thực hiện, nếu có khó khăn, vướng mắc, đề nghị các cơ quan, tổ chức, cá nhân phản ánh về Bộ Tài chính để kịp thời giải quyết./.</w:t>
      </w:r>
    </w:p>
    <w:p>
      <w:r>
        <w:t>[6] Khoản này được bãi bỏ theo quy định tại Điều 1 Thông tư số 48/2024/TT-BTC, có hiệu lực thi hành kể từ ngày 05 tháng 9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