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20/VBHN-BCT năm 2023 hợp nhất Thông tư quy định việc nhập khẩu ô tô chở người dưới 16 chỗ ngồi, loại mới (chưa qua sử dụng)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20/VBHN-BCT</w:t>
      </w:r>
    </w:p>
    <w:p>
      <w:r>
        <w:t>Hà Nội, ngày 08 tháng 8 năm 2023</w:t>
      </w:r>
    </w:p>
    <w:p>
      <w:r>
        <w:t>THÔNG TƯ</w:t>
      </w:r>
    </w:p>
    <w:p>
      <w:r>
        <w:t>QUY ĐỊNH VIỆC NHẬP KHẨU Ô TÔ CHỞ NGƯỜI DƯỚI 16 CHỖ NGỒI, LOẠI MỚI (CHƯA QUA SỬ DỤNG)</w:t>
      </w:r>
    </w:p>
    <w:p>
      <w:r>
        <w:t>Thông tư số 25/2010/TTLT-BCT-BGTVT-BTC ngày 14 tháng 6 năm 2010 của Liên Bộ Công Thương, Giao thông vận tải, Tài chính quy định việc nhập khẩu ô tô chở người dưới 16 chỗ ngồi, loại mới (chưa qua sử dụng), có hiệu lực kể từ ngày 29 tháng 7 năm 2010 được sửa đổi bổ sung bởi:</w:t>
      </w:r>
    </w:p>
    <w:p>
      <w:r>
        <w:t>Thông tư số 06/2019/TT-BCT ngày 25 tháng 3 năm 2019 của Bộ trưởng Bộ Công Thương quy định cửa khẩu nhập khẩu ô tô chở người dưới 16 chỗ ngồi, có hiệu lực kể từ ngày 08 tháng 5 năm 2019.</w:t>
      </w:r>
    </w:p>
    <w:p>
      <w:r>
        <w:t>Căn cứ Nghị định số 189/2007/NĐ-CP ngày 27 tháng 12 năm 2007 của Chính phủ quy định chức năng, nhiệm vụ, quyền hạn và cơ cấu tổ chức của Bộ Công Thương;</w:t>
      </w:r>
    </w:p>
    <w:p>
      <w:r>
        <w:t>Căn cứ Nghị định số 51/2008/NĐ-CP ngày 22 tháng 4 năm 2008 của Chính phủ quy định chức năng, nhiệm vụ, quyền hạn và cơ cấu tổ chức của Bộ Giao thông vận tải;</w:t>
      </w:r>
    </w:p>
    <w:p>
      <w:r>
        <w:t>Căn cứ Nghị định số 118/2008/NĐ-CP ngày 27 tháng 11 năm 2008 của Chính phủ quy định chức năng, nhiệm vụ, quyền hạn và cơ cấu tổ chức của Bộ Tài chính;</w:t>
      </w:r>
    </w:p>
    <w:p>
      <w:r>
        <w:t>Căn cứ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r>
        <w:t>Căn cứ Nghị định số 132/2008/NĐ-CP ngày 31 tháng 12 năm 2008 của Chính phủ quy định chi tiết thi hành một số điều của Luật Chất lượng sản phẩm, hàng hóa;</w:t>
      </w:r>
    </w:p>
    <w:p>
      <w:r>
        <w:t>Liên Bộ Công Thương, Giao thông vận tải, Tài chính quy định cụ thể về cửa khẩu nhập khẩu và điều kiện thông quan đối với ô tô chở người dưới 16 chỗ ngồi, loại mới (chưa qua sử dụng) dưới đây gọi tắt là ô tô chở người:   Điều 1.     Điều 2. Điều kiện, thủ tục và thời hạn kiểm tra chất lượng ô tô nhập khẩu</w:t>
      </w:r>
    </w:p>
    <w:p>
      <w:r>
        <w:t>1. Cơ quan hải quan chỉ được hoàn thành thủ tục thông quan hàng hóa khi ô tô chở người đã được Cục Đăng kiểm Việt Nam cấp Giấy chứng nhận chất lượng an toàn kỹ thuật và bảo vệ môi trường xe cơ giới nhập khẩu hoặc cấp Thông báo miễn kiểm tra chất lượng an toàn kỹ thuật và bảo vệ môi trường xe cơ giới nhập khẩu.</w:t>
      </w:r>
    </w:p>
    <w:p>
      <w:r>
        <w:t>2. Thủ tục kiểm tra chất lượng an toàn kỹ thuật và bảo vệ môi trường xe cơ giới nhập khẩu theo quy định của Bộ Giao thông vận tải.</w:t>
      </w:r>
    </w:p>
    <w:p>
      <w:r>
        <w:t>3. Thời hạn cấp Giấy chứng nhận chất lượng an toàn kỹ thuật và bảo vệ môi trường xe cơ giới nhập khẩu hoặc Thông báo miễn kiểm tra chất lượng an toàn kỹ thuật và bảo vệ môi trường xe cơ giới nhập là 10 ngày làm việc, kể từ ngày kết thúc việc kiểm tra xe cơ giới nhập khẩu tại địa điểm kiểm tra đã đăng ký ghi trong Giấy đăng ký kiểm tra chất lượng, an toàn kỹ thuật và bảo vệ môi trường xe cơ giới nhập khẩu.</w:t>
      </w:r>
    </w:p>
    <w:p>
      <w:r>
        <w:t>Điều 3. Hiệu lực thi hành    Thông tư này có hiệu lực thi hành, kể từ ngày 29 tháng 7 năm 2010./.</w:t>
      </w:r>
    </w:p>
    <w:p>
      <w:r>
        <w:t>Nơi nhận:</w:t>
      </w:r>
    </w:p>
    <w:p>
      <w:r>
        <w:t>- VPCP (để đăng công báo);</w:t>
      </w:r>
    </w:p>
    <w:p>
      <w:r>
        <w:t>- Bộ Tư pháp (để theo dõi);</w:t>
      </w:r>
    </w:p>
    <w:p>
      <w:r>
        <w:t>- Bộ trưởng (để b/c);</w:t>
      </w:r>
    </w:p>
    <w:p>
      <w:r>
        <w:t>- Văn phòng Bộ (để đăng tin);</w:t>
      </w:r>
    </w:p>
    <w:p>
      <w:r>
        <w:t>- Vụ Pháp chế (để đăng tải CSDLQG về VBQPPL);</w:t>
      </w:r>
    </w:p>
    <w:p>
      <w:r>
        <w:t>- Lưu: VT, XNK (3).</w:t>
      </w:r>
    </w:p>
    <w:p>
      <w:r>
        <w:t>XÁC THỰC VĂN BẢN HỢP NHẤT</w:t>
      </w:r>
    </w:p>
    <w:p>
      <w:r>
        <w:t>KT. BỘ TRƯỞNG</w:t>
      </w:r>
    </w:p>
    <w:p>
      <w:r>
        <w:t>THỨ TRƯỞNG</w:t>
      </w:r>
    </w:p>
    <w:p>
      <w:r>
        <w:t>Nguyễn Sinh Nhật Tân</w:t>
      </w:r>
    </w:p>
    <w:p>
      <w:r>
        <w:t>“Căn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116/2017/NĐ-CP ngày 17 tháng 10 năm 2017 của Chính phủ quy định điều kiện sản xuất, lắp ráp, nhập khẩu ô tô và kinh doanh dịch vụ bảo hành, bảo dưỡng ô tô;</w:t>
      </w:r>
    </w:p>
    <w:p>
      <w:r>
        <w:t>Xét đề nghị của Cục trưởng Cục Xuất nhập khẩu,</w:t>
      </w:r>
    </w:p>
    <w:p>
      <w:r>
        <w:t>Bộ trưởng Bộ Công Thương ban hành Thông tư quy định cửa khẩu nhập khẩu ô tô chở người dưới 16 chỗ ngồi. ”</w:t>
      </w:r>
    </w:p>
    <w:p>
      <w:r>
        <w:t>“Điều 4. Hiệu lực thi hành</w:t>
      </w:r>
    </w:p>
    <w:p>
      <w:r>
        <w:t>1. Thông tư này có hiệu lực thi hành kể từ ngày 08 tháng 5 năm 2019.</w:t>
      </w:r>
    </w:p>
    <w:p>
      <w:r>
        <w:t>2. Thông tư này bãi bỏ một số quy định tại các Thông tư sau:</w:t>
      </w:r>
    </w:p>
    <w:p>
      <w:r>
        <w:t>- Điều 1 Thông tư liên tịch số 25/2010/TTLT-BCT-BGTVT-BTC ngày 14 tháng 6 năm 2010 của Liên Bộ Công Thương, Giao thông vận tải, Tài chính quy định việc nhập khẩu ô tô chở người dưới 16 chỗ ngồi, loại mới (chưa qua sử dụng);</w:t>
      </w:r>
    </w:p>
    <w:p>
      <w:r>
        <w:t>- Khoản 1 Mục 1, khoản 2 Mục III Thông tư liên tịch số 03/2006/TTLT-BTM-BGTVT-BTC-BCA ngày 31 tháng 3 năm 2006 của Liên Bộ Thương mại, Giao thông vận tải, Tài chính, Công an hướng dẫn việc nhập khẩu ô tô chở người dưới 16 chỗ ngồi đã qua sử dụng theo Nghị định số 12/2006/NĐ-CP ngày 23 tháng 01 năm 2006 của Chính phủ;</w:t>
      </w:r>
    </w:p>
    <w:p>
      <w:r>
        <w:t>- Thông tư số 19/2009/TT-BCT ngày 07 tháng 7 năm 2009 của Bộ Công Thương sửa đổi, bổ sung Thông tư liên tịch số 03/2006/TTLT-BTM-BGTVT-BTC-BCA ngày 31 tháng 3 năm 2006 của Liên Bộ Thương mại - Giao thông Vận tải - Tài chính - Công an hướng dẫn việc nhập khẩu ô tô chở người dưới 16 chỗ ngồi đã qua sử dụng theo Nghị định số 12/2006/NĐ-CP ngày 23 tháng 01 năm 2006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