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07/VBHN-BTTTT năm 2024 hợp nhất Thông tư hướng dẫn Nghị định 60/2014/NĐ-CP quy định về hoạt động in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07/VBHN-BTTTT</w:t>
      </w:r>
    </w:p>
    <w:p>
      <w:r>
        <w:t>Hà Nội, ngày 21 tháng 10 năm 2024</w:t>
      </w:r>
    </w:p>
    <w:p>
      <w:r>
        <w:t>THÔNG TƯ</w:t>
      </w:r>
    </w:p>
    <w:p>
      <w:r>
        <w:t>QUY ĐỊNH CHI TIẾT VÀ HƯỚNG DẪN THI HÀNH MỘT SỐ ĐIỀU, KHOẢN CỦA NGHỊ ĐỊNH SỐ 60/2014/NĐ-CP NGÀY 19 THÁNG 6 NĂM 2014 CỦA CHÍNH PHỦ QUY ĐỊNH VỀ HOẠT ĐỘNG IN</w:t>
      </w:r>
    </w:p>
    <w:p>
      <w:r>
        <w:t>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có hiệu lực kể từ ngày 01 tháng 5 năm 2015, được sửa đổi, bổ sung, bãi bỏ bởi:</w:t>
      </w:r>
    </w:p>
    <w:p>
      <w:r>
        <w:t>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r>
        <w:t>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Căn cứ Nghị định số 60/2014/NĐ-CP ngày 19 tháng 6 năm 2014 của Chính phủ quy định về hoạt động in;</w:t>
      </w:r>
    </w:p>
    <w:p>
      <w:r>
        <w:t>Căn cứ Nghị định số 132/2013/NĐ-CP ngày 16 tháng 10 năm 2013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thông ban hành Thông tư quy định chi tiết và hướng dẫn thi hành một số điều, khoản của Nghị định số 60/2014/NĐ-CP ngày 19 tháng 6 năm 2014 của Chính phủ quy định về hoạt động in  [1]</w:t>
      </w:r>
    </w:p>
    <w:p>
      <w:r>
        <w:t>Ch  ương I</w:t>
      </w:r>
    </w:p>
    <w:p>
      <w:r>
        <w:t>NHỮNG QUY ĐỊNH CHUNG</w:t>
      </w:r>
    </w:p>
    <w:p>
      <w:r>
        <w:t>Điều 1. Phạm vi điều chỉnh</w:t>
      </w:r>
    </w:p>
    <w:p>
      <w:r>
        <w:t>Thông tư này quy định chi tiết và hướng dẫn thi hành một số điều, khoản của Nghị định số 60/2014/NĐ-CP ngày 19 tháng 6 năm 2014 của Chính phủ về hoạt động in (sau đây được viết tắt là Nghị định số 60/2014/NĐ-CP).</w:t>
      </w:r>
    </w:p>
    <w:p>
      <w:r>
        <w:t>Điều 2.  [2]  (được bãi bỏ)</w:t>
      </w:r>
    </w:p>
    <w:p>
      <w:r>
        <w:t>Điều 3. Trách nhiệm tổ c  hức tập huấn và bồi dưỡng kiến thức pháp luật, nghiệp vụ trong hoạt động in</w:t>
      </w:r>
    </w:p>
    <w:p>
      <w:r>
        <w:t>1. Cục Xuất bản, In và Phát hành chủ trì, phối hợp với cơ quan, đơn vị liên quan tổ chức tập huấn, bồi dưỡng kiến thức pháp luật, nghiệp vụ trong hoạt động in trên phạm vi cả nước.</w:t>
      </w:r>
    </w:p>
    <w:p>
      <w:r>
        <w:t>2. Sở Thông tin và Truyền thông các tỉnh, thành phố trực thuộc Trung ương chủ trì, phối hợp với cơ quan, đơn vị liên quan tổ chức tập huấn kiến thức pháp luật trong hoạt động in tại địa phương.</w:t>
      </w:r>
    </w:p>
    <w:p>
      <w:r>
        <w:t>Điều 4.  [3]  (được bãi bỏ)</w:t>
      </w:r>
    </w:p>
    <w:p>
      <w:r>
        <w:t>Điều 5. Tổ chức liên ngành phòng, chống các hành vi vi phạm pháp luật trong hoạt động in quy định tại Khoản 7 Điều 5 và Điểm d Khoản 1 Điều 7 Nghị định số 60/2014/NĐ-CP</w:t>
      </w:r>
    </w:p>
    <w:p>
      <w:r>
        <w:t>1. Tổ chức liên ngành là tổ chức phối hợp hoạt động của các cơ quan liên quan để phòng, chống các hành vi vi phạm pháp luật trong hoạt động in.</w:t>
      </w:r>
    </w:p>
    <w:p>
      <w:r>
        <w:t>2. Tổ chức liên ngành Trung ương (gọi tắt là Đoàn liên ngành) gồm đại diện các cơ quan: Bộ Thông tin và Truyền thông; Bộ Công an; Bộ Công Thương; Bộ Tài chính; Bộ Văn hóa, Thể thao và Du lịch và các Bộ, ngành khác có liên quan do Bộ trưởng Bộ Thông tin và Truyền thông quyết định thành lập; ban hành quy chế. Kinh phí hoạt động của Đoàn liên ngành được bố trí trong kinh phí ngân sách của Bộ Thông tin và Truyền thông.</w:t>
      </w:r>
    </w:p>
    <w:p>
      <w:r>
        <w:t>Cơ quan Thường trực của Đoàn liên ngành Trung ương là Cục Xuất bản, In và Phát hành (Bộ Thông tin và Truyền thông);</w:t>
      </w:r>
    </w:p>
    <w:p>
      <w:r>
        <w:t>3. Tổ chức liên ngành địa phương (gọi tắt là Đội liên ngành) do Ủy ban nhân dân tỉnh, thành phố trực thuộc Trung ương quyết định thành lập, ban hành quy chế, bố trí ngân sách để Đội liên ngành hoạt động.</w:t>
      </w:r>
    </w:p>
    <w:p>
      <w:r>
        <w:t>Chương II</w:t>
      </w:r>
    </w:p>
    <w:p>
      <w:r>
        <w:t>HOẠT ĐỘNG IN</w:t>
      </w:r>
    </w:p>
    <w:p>
      <w:r>
        <w:t>Điều 6.  [4]  (được bãi bỏ)</w:t>
      </w:r>
    </w:p>
    <w:p>
      <w:r>
        <w:t>Điều 7.  [5]  (được bãi bỏ)</w:t>
      </w:r>
    </w:p>
    <w:p>
      <w:r>
        <w:t>Điều 8.  [6]  (được bãi bỏ)</w:t>
      </w:r>
    </w:p>
    <w:p>
      <w:r>
        <w:t>Điều 9.  [7]  (được bãi bỏ)</w:t>
      </w:r>
    </w:p>
    <w:p>
      <w:r>
        <w:t>Điều 10.  [8]    (được bãi bỏ)</w:t>
      </w:r>
    </w:p>
    <w:p>
      <w:r>
        <w:t>Chương III</w:t>
      </w:r>
    </w:p>
    <w:p>
      <w:r>
        <w:t>ĐIỀU KHOẢN THI HÀNH   [9]</w:t>
      </w:r>
    </w:p>
    <w:p>
      <w:r>
        <w:t>Điều 11.  [10]  (được bãi bỏ)</w:t>
      </w:r>
    </w:p>
    <w:p>
      <w:r>
        <w:t>Điều 12. Hiệu lực thi hành</w:t>
      </w:r>
    </w:p>
    <w:p>
      <w:r>
        <w:t>1. Thông tư này có hiệu lực thi hành kể từ ngày 01 tháng 5 năm 2015.</w:t>
      </w:r>
    </w:p>
    <w:p>
      <w:r>
        <w:t>2. Các văn bản quy phạm pháp luật sau đây hết hiệu lực, kể từ ngày Thông tư này có hiệu lực thi hành:</w:t>
      </w:r>
    </w:p>
    <w:p>
      <w:r>
        <w:t>a) Thông tư số 04/2008/TT-BTTTT ngày 09 tháng 7 năm 2008 của Bộ trưởng Bộ Thông tin và Truyền thông hướng dẫn thực hiện một số nội dung của Nghị định số 105/2007/NĐ-CP ngày 21 tháng 6 năm 2007 của Chính phủ về hoạt động in các sản phẩm không phải là xuất bản phẩm;</w:t>
      </w:r>
    </w:p>
    <w:p>
      <w:r>
        <w:t>b) Thông tư số 22/2010/TT-BTTTT ngày 06 ngày 10 năm 2010 của Bộ trưởng Bộ Thông tin và Truyền thông Quy định về tổ chức và hoạt động in; sửa đổi, bổ sung một số quy định của Thông tư số 04/2008/TT-BTTTT ngày 09 tháng 7 năm 2008 và Thông tư số 02/2010/TT-BTTTT ngày 11 tháng 01 năm 2010 của Bộ trưởng Bộ Thông tin và Truyền thông.</w:t>
      </w:r>
    </w:p>
    <w:p>
      <w:r>
        <w:t>3. Trong quá trình thực hiện, nếu có vướng mắc, đề nghị cơ quan, tổ chức, cá nhân phản ánh bằng văn bản về Bộ Thông tin và Truyền thông để xem xét, giải quyết./.</w:t>
      </w:r>
    </w:p>
    <w:p>
      <w:r>
        <w:t>Nơi nhận:</w:t>
      </w:r>
    </w:p>
    <w:p>
      <w:r>
        <w:t>- Văn phòng Chính phủ (để đăng Công báo, Cổng thông tin điện tử Chính phủ);</w:t>
      </w:r>
    </w:p>
    <w:p>
      <w:r>
        <w:t>- Bộ TTTT: Bộ trưởng và các Thứ trưởng, các cơ quan, đơn vị thuộc Bộ;</w:t>
      </w:r>
    </w:p>
    <w:p>
      <w:r>
        <w:t>- Cổng TTĐT của Bộ (để đăng tải);</w:t>
      </w:r>
    </w:p>
    <w:p>
      <w:r>
        <w:t>- Lưu: VT, CXBIPH (5b).</w:t>
      </w:r>
    </w:p>
    <w:p>
      <w:r>
        <w:t>XÁC THỰC VĂN BẢN HỢP NHẤT</w:t>
      </w:r>
    </w:p>
    <w:p>
      <w:r>
        <w:t>BỘ TRƯỞNG</w:t>
      </w:r>
    </w:p>
    <w:p>
      <w:r>
        <w:t>Nguyễn Mạnh Hùng</w:t>
      </w:r>
    </w:p>
    <w:p>
      <w:r>
        <w:t>PHỤ LỤC  [11]    (được bãi bỏ)</w:t>
      </w:r>
    </w:p>
    <w:p>
      <w:r>
        <w:t>[1] Thông tư số 18/2023/TT-BTTTT ngày 30 tháng 11 năm 2023 của Bộ trưởng Bộ Thông tin và Truyền thông về bãi bỏ một số văn bản quy phạm pháp luật do Bộ trưởng Bộ Thông tin và Truyền thông ban hành hoặc liên tịch ban hành,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Pháp chế;</w:t>
      </w:r>
    </w:p>
    <w:p>
      <w:r>
        <w:t>Bộ trưởng Bộ Thông tin và Truyền thông ban hành Thông tư bãi bỏ một số văn bản quy phạm pháp luật do Bộ trưởng Bộ Thông tin và Truyền thông ban hành, liên tịch ban hành.</w:t>
      </w:r>
    </w:p>
    <w:p>
      <w:r>
        <w:t>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căn cứ ban hành như sau:</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Luật Quản lý ngoại thương ngày 12 tháng 6 năm 2017;</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 sửa đổi một số Nghị định liên quan đến điều kiện đầu tư kinh doanh và thủ tục hành chính trong lĩnh vực thông tin và truyền thông);</w:t>
      </w:r>
    </w:p>
    <w:p>
      <w:r>
        <w:t>Căn cứ Nghị định số 60/2014/NĐ-CP ngày 19 tháng 6 năm 2014 của Chính phủ quy định về hoạt động in (được sửa đổi, bổ sung một số điều bởi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69/2018/NĐ-CP ngày 15 tháng 5 năm 2018 của Chính phủ quy định chi tiết một số điều của Luật Quản lý ngoại thương;</w:t>
      </w:r>
    </w:p>
    <w:p>
      <w:r>
        <w:t>Căn cứ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thông ban hành Thông tư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nấm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w:t>
      </w:r>
    </w:p>
    <w:p>
      <w:r>
        <w:t>[2] Điều này được bãi bỏ theo quy định tại khoản 2 Điều 3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[3] Điều này được bãi bỏ theo quy định tại khoản 2 Điều 2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r>
        <w:t>[4] Điều này được bãi bỏ theo quy định tại khoản 2 Điều 3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[5] Điều này được bãi bỏ theo quy định tại khoản 2 Điều 2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r>
        <w:t>[6] Điều này được bãi bỏ theo quy định tại khoản 2 Điều 2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r>
        <w:t>[7] Điều này được bãi bỏ theo quy định tại khoản 2 Điều 2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r>
        <w:t>[8] Điều này được bãi bỏ theo quy định tại khoản 2 Điều 2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r>
        <w:t>[9] Điều 3 và Điều 4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 quy định như sau:</w:t>
      </w:r>
    </w:p>
    <w:p>
      <w:r>
        <w:t>“Điều 3. Hiệu lực thi hành</w:t>
      </w:r>
    </w:p>
    <w:p>
      <w:r>
        <w:t>Thông tư này có hiệu lực thi hành kể từ ngày 30 tháng 11 năm 2023.</w:t>
      </w:r>
    </w:p>
    <w:p>
      <w:r>
        <w:t>Điều 4. Tổ chức thực hiện</w:t>
      </w:r>
    </w:p>
    <w:p>
      <w:r>
        <w:t>Thủ trưởng các đơn vị thuộc Bộ và các cơ quan, tổ chức, cá nhân có liên quan chịu trách nhiệm thi hành Thông tư này.”</w:t>
      </w:r>
    </w:p>
    <w:p>
      <w:r>
        <w:t>Điều 5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 quy định như sau:</w:t>
      </w:r>
    </w:p>
    <w:p>
      <w:r>
        <w:t>“Điều 5. Điều khoản thi hành</w:t>
      </w:r>
    </w:p>
    <w:p>
      <w:r>
        <w:t>1. Thông tư này có hiệu lực thi hành kể từ ngày 07 tháng 11 năm 2024.</w:t>
      </w:r>
    </w:p>
    <w:p>
      <w:r>
        <w:t>2. Đối với hồ sơ thực hiện khai báo nhập khẩu thiết bị in, nhập khẩu xuất bản phẩm không kinh doanh, xác nhận đăng ký nhập khẩu xuất bản phẩm để kinh doanh được gửi đến cơ quan có thẩm quyền giải quyết trước ngày Thông tư này có hiệu lực, nhưng thời hạn giải quyết thủ tục đó chậm nhất cùng ngày hoặc sau ngày Thông tư này có hiệu lực thì không áp dụng các quy định có liên quan tại Thông tư này.</w:t>
      </w:r>
    </w:p>
    <w:p>
      <w:r>
        <w:t>Trong quá trình thực hiện Thông tư này, trường hợp có vướng mắc, đề nghị cơ quan, tổ chức, cá nhân phản ánh bằng văn bản về Bộ Thông tin và Truyền thông (qua Cục Xuất bản, In và Phát hành) để xem xét, giải quyết./.”</w:t>
      </w:r>
    </w:p>
    <w:p>
      <w:r>
        <w:t>[10] Điều này được bãi bỏ theo quy định tại khoản 2 Điều 2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r>
        <w:t>[11] Phụ lục này được bãi bỏ theo quy định tại khoản 2 Điều 2 Thông tư số 18/2023/TT-BTTTT ngày 30 tháng 11 năm 2023 của Bộ trưởng Bộ Thông tin và Truyền thông về bãi bỏ một số văn bản quy phạm pháp luật do Bộ trưởng Bộ Thông tin và Truyền thông ban hành hoặc liên tịch ban hành, có hiệu lực kể từ ngày 30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