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13524-1:2024 (ISO 5660-1:2015 with Amendment 1:2019) về Thử nghiệm phản ứng với lửa - Tốc độ giải phóng nhiệt lượng, sinh khói và mất khối lượng - Phần I: Tốc độ giải phóng nhiệt lượng (Phương pháp côn nhiệt lượng) và tốc độ sinh khói (Đo theo phương pháp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TCVN13524-1:2024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13524-1:2024</w:t>
      </w:r>
    </w:p>
    <w:p>
      <w:r>
        <w:t>ISO 5660-1:2015 WITH AMENDMENT 1:2019</w:t>
      </w:r>
    </w:p>
    <w:p>
      <w:r>
        <w:t>THỬ NGHIỆM PHẢN ỨNG VỚI LỬA - TỐC ĐỘ GIẢI PHÓNG NHIỆT LƯỢNG, SINH KHÓI VÀ MẤT KHỐI LƯỢNG - PHẦN I: TỐC ĐỘ GIẢI PHÓNG NHIỆT LƯỢNG (PHƯƠNG PHÁP CÔN NHIỆT LƯỢNG) VÀ TỐC ĐỘ SINH KHÓI (ĐO THEO PHƯƠNG PHÁP ĐỘNG)</w:t>
      </w:r>
    </w:p>
    <w:p>
      <w:r>
        <w:t>Reaction to fire tests         -     Heat release, smoke production and mass loss rate - Part 1: Heat release rate (cone calorimeter method) and smoke production rate (dynamic measurements)</w:t>
      </w:r>
    </w:p>
    <w:p>
      <w:r>
        <w:t>Lời nói đ    ầ    u</w:t>
      </w:r>
    </w:p>
    <w:p>
      <w:r>
        <w:t>TCVN 13524-1:2024    hoàn toàn tương đương ISO 5660-1:2015 và sửa đổi 1:2019.</w:t>
      </w:r>
    </w:p>
    <w:p>
      <w:r>
        <w:t>TCVN 13524-1:2024    do Viện Vật liệu xây dựng - Bộ Xây dựng biên soạn, Bộ Xây dựng đề nghị, Tổng cục Tiêu chuẩn Đo lường Chất lượng thẩm định, Bộ Khoa học và Công nghệ công bố.</w:t>
      </w:r>
    </w:p>
    <w:p>
      <w:r>
        <w:t>THỬ NGHIỆM PHẢN ỨNG VỚI LỬA - TỐC ĐỘ GIẢI PHÓNG NHIỆT LƯỢNG, SINH KH    ÓI     VÀ MẤT KHỐI LƯỢNG - PHẦN I: TỐC ĐỘ GIẢI PHÓNG NHIỆT LƯỢNG (PHƯƠNG PHÁP CÔN NHIỆT LƯỢNG) VÀ TỐC ĐỘ SINH KH    Ó    I (ĐO THEO PHƯƠNG PHÁP ĐỘNG)</w:t>
      </w:r>
    </w:p>
    <w:p>
      <w:r>
        <w:t>Reaction to fire tests             -       Heat release, smoke production and mass loss rate - Part 1: Heat release rate (cone calorimeter method) and smoke production rate (dynamic measurements)</w:t>
      </w:r>
    </w:p>
    <w:p>
      <w:r>
        <w:t>1  Phạm vi áp dụng</w:t>
      </w:r>
    </w:p>
    <w:p>
      <w:r>
        <w:t>Tiêu chuẩn này quy định phương pháp xác định tốc độ giải phóng nhiệt lượng và tốc độ sinh khói theo phương pháp động của mẫu thử đặt nằm ngang dưới tác động của nguồn bức xạ nhiệt cùng với ngọn lửa mồi bên ngoài. Xác định tốc độ giải phóng nhiệt lượng bằng cách đo mức tiêu thụ khí ôxy thu được từ nồng độ khí ôxy và lưu lượng của dòng sản phẩm cháy. Thời gian bắt cháy (ngọn lửa cháy ổn định) cũng được đo trong thử nghiệm này.</w:t>
      </w:r>
    </w:p>
    <w:p>
      <w:r>
        <w:t>Đo tốc độ sinh khói theo phương pháp động bằng cách xác định mức độ suy giảm cường độ của chùm ánh sáng   laser   gây ra bởi dòng sản phẩm cháy. Ghi lại độ mờ khói trong toàn bộ giai đoạn thử nghiệm bất kể mẫu đang cháy hay không.</w:t>
      </w:r>
    </w:p>
    <w:p>
      <w:r>
        <w:t>2  Tài liệu viện dẫn</w:t>
      </w:r>
    </w:p>
    <w:p>
      <w:r>
        <w:t>Các tài liệu viện dẫn sau là cần thiết khi áp dụng tiêu chuẩn này. Đối với tài liệu ghi năm công bố thì áp dụng bản được nêu. Đối với các tài liệu viện dẫn không ghi năm công bố thì áp dụng phiên bản mới nhất, bao gồm cả các sửa đổi, bổ sung (nếu có).</w:t>
      </w:r>
    </w:p>
    <w:p>
      <w:r>
        <w:t>ISO 554,  Standard     atmospheres for conditioning and/or testing - Specifications     (Khí quyển tiêu chuẩn cho ổn định và/hoặc thử nghiệm - Yêu cầu kỹ thuật);</w:t>
      </w:r>
    </w:p>
    <w:p>
      <w:r>
        <w:t>ISO 13943,    Fire safety - Vocabulary     (An toàn cháy - Từ vựng);</w:t>
      </w:r>
    </w:p>
    <w:p>
      <w:r>
        <w:t>ISO 14697,    Fire tests     -     Guidance on the choice of substrates for building products     (Các thử nghiệm phản ứng với lửa - Hướng dẫn lựa chọn vật liệu nền cho sản phẩm xây dựng).</w:t>
      </w:r>
    </w:p>
    <w:p>
      <w:r>
        <w:t>3  Thuật ngữ và định nghĩa</w:t>
      </w:r>
    </w:p>
    <w:p>
      <w:r>
        <w:t>Tiêu chuẩn này sử dụng các thuật ngữ, định nghĩa nêu trong ISO 13943 và các thuật ngữ, định nghĩa sau:</w:t>
      </w:r>
    </w:p>
    <w:p>
      <w:r>
        <w:t>3.1</w:t>
      </w:r>
    </w:p>
    <w:p>
      <w:r>
        <w:t>Bề mặt phẳng tương đối    (Essentially flat surface)</w:t>
      </w:r>
    </w:p>
    <w:p>
      <w:r>
        <w:t>Bề mặt có điểm lồi lõm tính từ mặt phẳng không vượt quá ± 1 mm.</w:t>
      </w:r>
    </w:p>
    <w:p>
      <w:r>
        <w:t>3.2</w:t>
      </w:r>
    </w:p>
    <w:p>
      <w:r>
        <w:t>Cháy lập loè    (Flashing)</w:t>
      </w:r>
    </w:p>
    <w:p>
      <w:r>
        <w:t>Sự tồn tại của ngọn lửa ngay trong bề mặt hoặc phía trên bề mặt mẫu trong thời gian không quá 1 s.</w:t>
      </w:r>
    </w:p>
    <w:p>
      <w:r>
        <w:t>3.3</w:t>
      </w:r>
    </w:p>
    <w:p>
      <w:r>
        <w:t>Bắt cháy    (Ignition)</w:t>
      </w:r>
    </w:p>
    <w:p>
      <w:r>
        <w:t>Sự bắt đầu của ngọn lửa cháy ổn định như định nghĩa trong 3.10.</w:t>
      </w:r>
    </w:p>
    <w:p>
      <w:r>
        <w:t>3.4</w:t>
      </w:r>
    </w:p>
    <w:p>
      <w:r>
        <w:t>Cường độ bức xạ    (Irradiance)</w:t>
      </w:r>
    </w:p>
    <w:p>
      <w:r>
        <w:t>&lt;Tại một thời điểm trên bề mặt&gt; bằng thương của thông lượng nhiệt bức xạ tới trên một phần từ võ cùng nhỏ của bề mặt chứa điểm đo chia cho d  i  ện tích của phần tử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