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XI-4:2025 về Bộ tiêu chuẩn quốc gia về thuốc - Phần 4: Dược liệu và thuốc từ dược liệu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TCVNXI-4:2025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XI-4:2025</w:t>
      </w:r>
    </w:p>
    <w:p>
      <w:r>
        <w:t>BỘ TIÊU CHUẨN QUỐC GIA VỀ THUỐC – PHẦN 4: DƯỢC LIỆU VÀ THUỐC TỪ DƯỢC LIỆU</w:t>
      </w:r>
    </w:p>
    <w:p>
      <w:r>
        <w:t>Set of national standards for medicines - Part 4: Materia medica and drugs from materia medica</w:t>
      </w:r>
    </w:p>
    <w:p>
      <w:r>
        <w:t>Lời nói đầu</w:t>
      </w:r>
    </w:p>
    <w:p>
      <w:r>
        <w:t>TCVN XI-4:2025 do Hội đồng Dược điển Việt Nam biên soạn, Bộ Y tế đề nghị, Ủy ban Tiêu chuẩn Đo lường Chất lượng Quốc gia thẩm định, Bộ Khoa học và Công nghệ công bố.</w:t>
      </w:r>
    </w:p>
    <w:p>
      <w:r>
        <w:t>Lời giới thiệu</w:t>
      </w:r>
    </w:p>
    <w:p>
      <w:r>
        <w:t>Bộ tiêu chuẩn quốc gia về thuốc TCVN XI-4:2025 được xây dựng trên nguyên tắc nối tiếp Bộ TCVN   I  :2017, Bộ TCVN   II  :2012, Bộ TCVN   III  :2014, Bộ TCVN   I  V:2015, Bộ TCVN V:2017 và Bộ TCVN V  I  :2017, Bộ TCVN VI  I:  2021, Bộ TCVN V  III  :2022, Bộ TCVN   I  X:2024 và Bộ TCVN X:2025.</w:t>
      </w:r>
    </w:p>
    <w:p>
      <w:r>
        <w:t>Bộ tiêu chuẩn quốc gia về thuốc này gồm 36 tiêu chuẩn về Dược liệu và thuốc từ dược liệu.</w:t>
      </w:r>
    </w:p>
    <w:p>
      <w:r>
        <w:t>Danh pháp, thuật ngữ trong Bộ tiêu chuẩn quốc gia về thuốc được viết theo quy định của Hội đồng Dược điển Việt Nam, Bộ Y tế. Các thuật ngữ dược phẩm được viết dựa trên nguyên tắc việt hoá tên chung quốc tế   Latin   (DCI   Latin)   một cách hợp lý nhằm giữ các ký tự cho sát với thuật ngữ quốc tế. Tên hợp chất hữu cơ được viết theo danh pháp do Hiệp hội quốc tế hoá học thuần tuý và ứng dụng (  I.  U.P.A.C) quy định. Trong một số trường hợp c  á   biệt, các thuật ngữ tiếng Việt đã quen dùng đối với một số nguyên tố, hoá chất vẫn tiếp tục sử dụng.</w:t>
      </w:r>
    </w:p>
    <w:p>
      <w:r>
        <w:t>BỘ TIÊU CHUẨN QUỐC GIA VỀ THUỐC – PHẦN 4: DƯỢC LIỆU VÀ THUỐC TỪ DƯỢC LIỆU</w:t>
      </w:r>
    </w:p>
    <w:p>
      <w:r>
        <w:t>Set of national standards for medicines - Part 4: Materia medica and drugs from materia medica</w:t>
      </w:r>
    </w:p>
    <w:p>
      <w:r>
        <w:t>1  Phạm vi áp dụng</w:t>
      </w:r>
    </w:p>
    <w:p>
      <w:r>
        <w:t>Bộ tiêu chuẩn này quy định các yêu cầu kỹ thuật, phương pháp kiểm nghiệm, bảo quản và các yêu cầu có liên quan đến chất lượng đối với Dược liệu và thuốc từ dược liệu.</w:t>
      </w:r>
    </w:p>
    <w:p>
      <w:r>
        <w:t>2  Tài liệu viện dẫn</w:t>
      </w:r>
    </w:p>
    <w:p>
      <w:r>
        <w:t>Các tài liệu viện dẫn sau rất cần thiết cho việc áp dụng tiêu chuẩn này. Đối với các tài liệu viện dẫn có ghi năm công bố thì áp dụng phiên bản được nêu. Đối với các tài liệu không ghi năm công bố thì áp dụng phiên bản mới nhất, bao gồm cả sửa đổi bổ sung (nếu có).</w:t>
      </w:r>
    </w:p>
    <w:p>
      <w:r>
        <w:t>TCVN   I  -1:2017,  Bộ tiêu chuẩn quốc gia về thuốc - Phần 1: Phương pháp kiểm nghiệm thuốc;  gồm Quy định chung và các Phụ lục như sau:</w:t>
      </w:r>
    </w:p>
    <w:p>
      <w:r>
        <w:t>Phụ lục 1: Từ phụ lục 1.1 đến phụ lục 1.24;</w:t>
      </w:r>
    </w:p>
    <w:p>
      <w:r>
        <w:t>Phụ lục 2: Từ phụ lục 2.1 đến phụ lục 2.5;</w:t>
      </w:r>
    </w:p>
    <w:p>
      <w:r>
        <w:t>Phụ lục 3: Từ phụ lục 3.1 đến phụ lục 3.6;</w:t>
      </w:r>
    </w:p>
    <w:p>
      <w:r>
        <w:t>Phụ lục 4: Từ phụ lục 4.1 đến phụ lục 4.4;</w:t>
      </w:r>
    </w:p>
    <w:p>
      <w:r>
        <w:t>Phụ lục 5: Từ phụ lục 5.1 đến phụ lục 5.7;</w:t>
      </w:r>
    </w:p>
    <w:p>
      <w:r>
        <w:t>Phụ lục 6: Từ phụ lục 6.1 đến phụ lục 6.11;</w:t>
      </w:r>
    </w:p>
    <w:p>
      <w:r>
        <w:t>Phụ lục 7: Từ phụ lục 7.1 đến phụ lục 7.11;</w:t>
      </w:r>
    </w:p>
    <w:p>
      <w:r>
        <w:t>Phụ lục 8: Từ phụ lục 8.1 đến phụ lục 8.3;</w:t>
      </w:r>
    </w:p>
    <w:p>
      <w:r>
        <w:t>Phụ lục 9: Từ phụ lục 9.1 đến phụ lục 9.10;</w:t>
      </w:r>
    </w:p>
    <w:p>
      <w:r>
        <w:t>Phụ lục 10: Từ phụ lục 10.1 đến phụ lục 10.19;</w:t>
      </w:r>
    </w:p>
    <w:p>
      <w:r>
        <w:t>Phụ lục 11: Từ phụ lục 11.1 đến phụ lục 11.8;</w:t>
      </w:r>
    </w:p>
    <w:p>
      <w:r>
        <w:t>Phụ lục 12: Từ phụ lục 12.1 đến phụ lục 12.20;</w:t>
      </w:r>
    </w:p>
    <w:p>
      <w:r>
        <w:t>Phụ lục 13: Từ phụ lục 13.1 đến phụ lục 13.10;</w:t>
      </w:r>
    </w:p>
    <w:p>
      <w:r>
        <w:t>Phụ lục   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