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IX:2024 về Bộ tiêu chuẩn quốc gia về thuốc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TCVNIX:2024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IX:2024</w:t>
      </w:r>
    </w:p>
    <w:p>
      <w:r>
        <w:t>BỘ TIÊU CHUẨN QUỐC GIA VỀ THUỐC</w:t>
      </w:r>
    </w:p>
    <w:p>
      <w:r>
        <w:t>Set of national standards for medicines</w:t>
      </w:r>
    </w:p>
    <w:p>
      <w:r>
        <w:t>Mục lục</w:t>
      </w:r>
    </w:p>
    <w:p>
      <w:r>
        <w:t>Lời nói đầu</w:t>
      </w:r>
    </w:p>
    <w:p>
      <w:r>
        <w:t>Lời giới thiệu</w:t>
      </w:r>
    </w:p>
    <w:p>
      <w:r>
        <w:t>1 Phạm vi áp dụng</w:t>
      </w:r>
    </w:p>
    <w:p>
      <w:r>
        <w:t>2 Tài liệu viện dẫn</w:t>
      </w:r>
    </w:p>
    <w:p>
      <w:r>
        <w:t>3 Chữ viết tắt</w:t>
      </w:r>
    </w:p>
    <w:p>
      <w:r>
        <w:t>Phần 1. Nguyên liệu hóa dược</w:t>
      </w:r>
    </w:p>
    <w:p>
      <w:r>
        <w:t>Alendronat natri</w:t>
      </w:r>
    </w:p>
    <w:p>
      <w:r>
        <w:t>Anastrozol</w:t>
      </w:r>
    </w:p>
    <w:p>
      <w:r>
        <w:t>Betahistin dihydroclorid</w:t>
      </w:r>
    </w:p>
    <w:p>
      <w:r>
        <w:t>Carvedilol</w:t>
      </w:r>
    </w:p>
    <w:p>
      <w:r>
        <w:t>Cefoxitin natri</w:t>
      </w:r>
    </w:p>
    <w:p>
      <w:r>
        <w:t>Citicolin natri</w:t>
      </w:r>
    </w:p>
    <w:p>
      <w:r>
        <w:t>Clobetasol propionat</w:t>
      </w:r>
    </w:p>
    <w:p>
      <w:r>
        <w:t>Clomifen citrat</w:t>
      </w:r>
    </w:p>
    <w:p>
      <w:r>
        <w:t>Desloratadin</w:t>
      </w:r>
    </w:p>
    <w:p>
      <w:r>
        <w:t>Didanosin</w:t>
      </w:r>
    </w:p>
    <w:p>
      <w:r>
        <w:t>Emtricitabin</w:t>
      </w:r>
    </w:p>
    <w:p>
      <w:r>
        <w:t>Flunarizin dihydroclorid</w:t>
      </w:r>
    </w:p>
    <w:p>
      <w:r>
        <w:t>Lamotrigin</w:t>
      </w:r>
    </w:p>
    <w:p>
      <w:r>
        <w:t>Levetiracetam</w:t>
      </w:r>
    </w:p>
    <w:p>
      <w:r>
        <w:t>Levocetirizin dihydroclorid</w:t>
      </w:r>
    </w:p>
    <w:p>
      <w:r>
        <w:t>Lisinopril</w:t>
      </w:r>
    </w:p>
    <w:p>
      <w:r>
        <w:t>Lysin hydroclorid</w:t>
      </w:r>
    </w:p>
    <w:p>
      <w:r>
        <w:t>Mifepriston</w:t>
      </w:r>
    </w:p>
    <w:p>
      <w:r>
        <w:t>Montelukast natri</w:t>
      </w:r>
    </w:p>
    <w:p>
      <w:r>
        <w:t>Nimodipin</w:t>
      </w:r>
    </w:p>
    <w:p>
      <w:r>
        <w:t>Ondansetron hydroclorid</w:t>
      </w:r>
    </w:p>
    <w:p>
      <w:r>
        <w:t>Oxytocin</w:t>
      </w:r>
    </w:p>
    <w:p>
      <w:r>
        <w:t>Rabeprazol natri</w:t>
      </w:r>
    </w:p>
    <w:p>
      <w:r>
        <w:t>Rosuvastatin calci</w:t>
      </w:r>
    </w:p>
    <w:p>
      <w:r>
        <w:t>Sildenafil citrat</w:t>
      </w:r>
    </w:p>
    <w:p>
      <w:r>
        <w:t>Tadalafil</w:t>
      </w:r>
    </w:p>
    <w:p>
      <w:r>
        <w:t>Tenofovir disoproxil fumarat</w:t>
      </w:r>
    </w:p>
    <w:p>
      <w:r>
        <w:t>Thiamazol</w:t>
      </w:r>
    </w:p>
    <w:p>
      <w:r>
        <w:t>Tyrosin</w:t>
      </w:r>
    </w:p>
    <w:p>
      <w:r>
        <w:t>Phần 2. Thành phẩm hóa dược</w:t>
      </w:r>
    </w:p>
    <w:p>
      <w:r>
        <w:t>Bột pha hỗn dịch attapulgit</w:t>
      </w:r>
    </w:p>
    <w:p>
      <w:r>
        <w:t>Bột pha tiêm cefoxitin</w:t>
      </w:r>
    </w:p>
    <w:p>
      <w:r>
        <w:t>Nang emtricitabin</w:t>
      </w:r>
    </w:p>
    <w:p>
      <w:r>
        <w:t>Thuốc tiêm citicolin natri</w:t>
      </w:r>
    </w:p>
    <w:p>
      <w:r>
        <w:t>Thu  ố  c tiêm ondansetron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