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14097:2025 (ISO 14097:2021) về Quản lý khí nhà kính và các hoạt động liên quan - Khuôn khổ bao gồm các nguyên tắc, yêu cầu để đánh giá, báo cáo các hoạt động đầu tư và tài chính liên quan đến biến đổi khí hậu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TCVNISO14097:2025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14097:2025</w:t>
      </w:r>
    </w:p>
    <w:p>
      <w:r>
        <w:t>ISO 14097:2021</w:t>
      </w:r>
    </w:p>
    <w:p>
      <w:r>
        <w:t>QUẢN LÝ KHÍ NHÀ KÍNH VÀ CÁC HOẠT ĐỘNG LIÊN QUAN - KHUÔN KHỔ BAO GỒM CÁC NGUYÊN TẮC, YÊU CẦU ĐỂ ĐÁNH GIÁ, BÁO CÁO CÁC HOẠT ĐỘNG ĐẦU TƯ VÀ TÀI CHÍNH LIÊN QUAN ĐẾN BIẾN ĐỔI KHÍ HẬU</w:t>
      </w:r>
    </w:p>
    <w:p>
      <w:r>
        <w:t>Greenhouse gas management and related activities     - Framework including principles and requirements for assessing and reporting investments and financing activities related to climate change</w:t>
      </w:r>
    </w:p>
    <w:p>
      <w:r>
        <w:t>Lời nói đầu</w:t>
      </w:r>
    </w:p>
    <w:p>
      <w:r>
        <w:t>TCVN ISO 14097:2025    hoàn toàn   tương đương với ISO 14097:2021.</w:t>
      </w:r>
    </w:p>
    <w:p>
      <w:r>
        <w:t>TCVN ISO 14097:2025    do Ban kỹ   thuật Tiêu chuẩn quốc gia TCVN/TC 207    Quản lý môi trường    biên soạn, Viện   Tiêu chuẩn Chất lượng Việt Nam đề nghị,   Ủy ban Tiêu chuẩn Đo lường Chất l  ượng Quốc gia thẩm định, Bộ Khoa học và   Công nghệ công bố.</w:t>
      </w:r>
    </w:p>
    <w:p>
      <w:r>
        <w:t>Lời giới thiệu</w:t>
      </w:r>
    </w:p>
    <w:p>
      <w:r>
        <w:t>0.1  Tác động của hành động của các bên cấp tài chính đạt được các mục tiêu khí hậu</w:t>
      </w:r>
    </w:p>
    <w:p>
      <w:r>
        <w:t>Mỗi quyết định tài chính hoặc đầu tư đều có tác động, tích cực hoặc tiêu cực, đến khí hậu và/hoặc có     thể bị ảnh hưởng bởi biến đổi khí hậu. Tác động hai chiều này đ  ư  ợc hiểu là "tính trọng yếu kép", tức là     cách bi  ế  n đ  ổ  i khí hậu ảnh hưởng đến giá trị của một công ty và cách các hoạt động của công ty tác động đến khí hậu bằng cách giảm phát thải khí nhà kính (KNK) trong nền kinh tế thực, giảm tính dễ bị t  ổ  n thương trước tác động của biến đổi khí hậu và tăng khả năng chống chịu.</w:t>
      </w:r>
    </w:p>
    <w:p>
      <w:r>
        <w:t>Để đạt được các mục tiêu của Thỏa thuận   Paris   2015 [12]  và duy trì ổn định hệ thống tài chính, thế giới cần chuyển dịch sang nền kinh tế các-bon thấp và thích ứng với khí hậu. Để hỗ trợ quá trình chuyển đổi này, cần phải thực hiện phân bổ quy mô lớn nguồn vốn đầu tư từ tài sản các-bon cao sang tài sản các-b  o  n thấp, tài sản có lượng phát thải âm và tài sản có khả năng chống chịu trong ngắn hạn, trung hạn và dài hạn.</w:t>
      </w:r>
    </w:p>
    <w:p>
      <w:r>
        <w:t>Ngoài việc thúc đ  ẩ  y tài chính cho hoạt động đã khử các-bon hoặc các-bon thấp (ví dụ trong lĩnh vực năng lượng tái tạo), điều quan trọng là phải thúc đẩy tài chính cho các hành động chuyển đổi hướng tới khử các-bon của các ngành công nghiệp và lĩnh vực phát thải KNK, như một phần của tài chính khí hậu góp phần giảm nhẹ bi  ế  n đổi khí hậu. Tài chính chuyển đổi khí hậu nên được coi là việc cung cấp tài chính cho các doanh nghiệp đang trong lộ trình chuyển đổi hướng tới việc đạt được tham vọng của Thỏa thuận   Paris   và mục tiêu giảm nhẹ mà quốc gia đã cam kết. Trong khi các khoản đầu tư xanh mở rộng trên toàn cầu, các lộ trình chuyển đổi phù hợp với Thỏa thuận   Paris   có thể khác nhau giữa các khu vực và giữa các quốc gia, tùy thuộc vào cơ cấu công nghiệp và/hoặc vai trò trong chuỗi giá trị toàn cầu nói chung. Do đó, "tài chính cho chuyển đổi" cần áp dụng cách tiếp cận toàn diện và linh hoạt có thể áp dụng cho nhiều hoàn cảnh khác nhau của các quốc gia và khu vực mà không loại trừ các ngành, lĩnh vực công nghiệp hoặc công nghệ cụ thể khỏi phạm vi của nó và mỗi quốc gia hoặc khu vực nên xem xét thêm các chi tiết dựa trên hoàn cảnh tương ứng của mình.</w:t>
      </w:r>
    </w:p>
    <w:p>
      <w:r>
        <w:t>Các bên cấp tài chính có vai trò quan trọng trong quá trình chuyển đổi này vì các quyết định hàng ngày của họ có thể ảnh hưởng đến hành vi của "bên được đầu tư" (ví dụ: doanh nghiệp, khách hàng, người đi vay) trong nền kinh tế thực. Ảnh hưởng như vậy có thể bao gồm các kế hoạch đầu tư, kế hoạch chi tiêu cho nghiên cứu và phát triển, quyết định loại bỏ (hoặc giữ lại) các tài sản phát thải các-bon cao hoặc các khía cạnh khác trong chiến lược của tổ chức. Tương tự, các bên cấp tài chính có thể ảnh hưởng đến quyết định đầu tư của khách hàng do vai trò của họ có thể ở phạm vi rộng như chủ nợ, cố vấn tài chính hoặc quản lý tài sản. Các quyết định hàng ngày của các bên cấp tài chính có th  ể   tác động tích cực và tiêu cực đối với việc đạt được các mục tiêu khí hậu.</w:t>
      </w:r>
    </w:p>
    <w:p>
      <w:r>
        <w:t>Phần lớn các bên cấp tài chính quản lý tài sản của họ mà không đặt mục tiêu rõ ràn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