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14065:2025 (ISO 14065:2020) về Các nguyên tắc chung và yêu cầu đối với các tổ chức xác nhận giá trị sử dụng và kiểm tra xác nhận thông tin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TCVNISO14065:2025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14065:2025</w:t>
      </w:r>
    </w:p>
    <w:p>
      <w:r>
        <w:t>ISO 14065:2020</w:t>
      </w:r>
    </w:p>
    <w:p>
      <w:r>
        <w:t>CÁC NGUYÊN TẮC CHUNG VÀ YÊU CẦU ĐỐI VỚI CÁC TỔ CHỨC XÁC NHẬN GIÁ TRỊ SỬ DỤNG VÀ KIỂM TRA XÁC NHẬN THÔNG TIN MÔI TRƯỜNG</w:t>
      </w:r>
    </w:p>
    <w:p>
      <w:r>
        <w:t>GENERAL PRINCIPLES AND REQUIREMENTS FOR BODIES VALIDATING AND VERIFYING ENVIRONMENTAL INFORMATION</w:t>
      </w:r>
    </w:p>
    <w:p>
      <w:r>
        <w:t>Lời nói đầu</w:t>
      </w:r>
    </w:p>
    <w:p>
      <w:r>
        <w:t>TCVN ISO 14065:2025    thay thế TCVN ISO 14065:2016 (ISO 14065:2013)</w:t>
      </w:r>
    </w:p>
    <w:p>
      <w:r>
        <w:t>TCVN ISO 14065:2025    hoàn toàn tương đương với ISO 14065:2020.</w:t>
      </w:r>
    </w:p>
    <w:p>
      <w:r>
        <w:t>TCVN ISO 14065:2025    do Ban kỹ thuật Tiêu chuẩn quốc gia TCVN/TC 207  Quản lý môi trường  biên soạn, Viện Tiêu chuẩn Chất lượng Việt Nam đề nghị, Ủy ban Tiêu chuẩn Đo lường Chất lượng Quốc gia thẩm định, Bộ Khoa học và Công nghệ công bố.</w:t>
      </w:r>
    </w:p>
    <w:p>
      <w:r>
        <w:t>Lời giới thiệu</w:t>
      </w:r>
    </w:p>
    <w:p>
      <w:r>
        <w:t>Thông tin môi trường đang ngày càng được các cá nhân và tổ chức sử dụng nhiều hơn trong việc ra quyết định. Thông tin môi trường có thể được thể hiện dưới nhiều hình thức khác nhau, bao gồm nhưng không giới hạn ở:</w:t>
      </w:r>
    </w:p>
    <w:p>
      <w:r>
        <w:t>- tuyên bố khí nhà kính;</w:t>
      </w:r>
    </w:p>
    <w:p>
      <w:r>
        <w:t>- dấu vết môi trường (ví dụ các-bon và nước);</w:t>
      </w:r>
    </w:p>
    <w:p>
      <w:r>
        <w:t>- kết quả hoạt động môi trường;</w:t>
      </w:r>
    </w:p>
    <w:p>
      <w:r>
        <w:t>- các công bố về ghi nhãn môi trường, bao gồm cả công bố sản phẩm môi trường;</w:t>
      </w:r>
    </w:p>
    <w:p>
      <w:r>
        <w:t>- thông tin môi trường là một phần của báo cáo phát triển bền vững;</w:t>
      </w:r>
    </w:p>
    <w:p>
      <w:r>
        <w:t>- các tính toán liên quan đến việc đánh giá tài nguyên môi trường;</w:t>
      </w:r>
    </w:p>
    <w:p>
      <w:r>
        <w:t>- thông tin môi trường liên quan đến   “  trái phiếu xanh  ”  , "tài chính khí hậu" và các công cụ tài chính khác.</w:t>
      </w:r>
    </w:p>
    <w:p>
      <w:r>
        <w:t>Người sử dụng thông tin môi trường muốn biết tính chính xác và đáng tin cậy của thông tin đó. Họ tìm kiếm sự đảm bảo v  ề   các tuyên bố về thông tin lịch sử và việc xác nhận giá trị sử dụng thông tin dự báo dựa trên các giả định và phương pháp hợp lý. Tiêu chuẩn này nhận dạng các nguyên tắc và xác định các yêu cầu đối   với       các tổ chức xác nhận giá trị sử dụng và kiểm tra xác nhận nhằm đáp ứng các nhu cầu này.</w:t>
      </w:r>
    </w:p>
    <w:p>
      <w:r>
        <w:t>Yêu cầu đối với tổ chức xác nhận giá trị sử dụng/kiểm tra xác nhận trong tiêu chuẩn này bao gồm:</w:t>
      </w:r>
    </w:p>
    <w:p>
      <w:r>
        <w:t>- các yêu cầu chung (xem Điều 5, bao gồm các vấn đề tư cách pháp nhân, tính khách quan, trách nhiệm pháp lý và hợp đồng);</w:t>
      </w:r>
    </w:p>
    <w:p>
      <w:r>
        <w:t>- các yêu cầu về cơ cấu (xem Điều 6, bao gồm cơ cấu tổ chức và kiểm soát hoạt động);</w:t>
      </w:r>
    </w:p>
    <w:p>
      <w:r>
        <w:t>- các yêu cầu về nguồn lực (xem Điều 7, bao     gồm cả quản lý nhân sự và năng lực);</w:t>
      </w:r>
    </w:p>
    <w:p>
      <w:r>
        <w:t>- các yêu cầu về chương trình (xem Điều 8);</w:t>
      </w:r>
    </w:p>
    <w:p>
      <w:r>
        <w:t>- các yêu cầu về quá trình (xem Điều 9, bao gồm các bước của quá trình như trước thỏa thuận, thỏa thuận, thực hiện, thẩm xét và đưa ra ý kiến cũng như quản lý hồ sơ);</w:t>
      </w:r>
    </w:p>
    <w:p>
      <w:r>
        <w:t>- các yêu cầu về thông tin (xem Điều 10, bao gồm cả việc trao đổi thông tin và bảo mật);</w:t>
      </w:r>
    </w:p>
    <w:p>
      <w:r>
        <w:t>- các yêu cầu về hệ thống quản lý (xem Điều 11, bao gồm cả hệ thống quản lý nội bộ của tổ chức, đánh giá nội bộ, xem xét của lãnh đạo và hành động khắc phục).</w:t>
      </w:r>
    </w:p>
    <w:p>
      <w:r>
        <w:t>Tiêu chuẩn này là một ứng dụng theo ngành của TCVN ISO/IEC 17029:2020 (ISO/IEC 17029:2019). Tiêu chuẩn n  à  y viện dẫn các yêu cầu của TCVN ISO/IEC 17029 (ISO/IEC 17029) và đồng thời bao gồm các yêu cầu cụ thể liên quan đến các tổ chức xác nhận giá trị sử dụng hoặc kiểm tra xác nhận thông tin môi trường.</w:t>
      </w:r>
    </w:p>
    <w:p>
      <w:r>
        <w:t>Các tổ chức hoạt động áp dụng theo tiêu chuẩn này có thể là bên thứ nhất, bên thứ hai hoặc bên thứ ba. Các tổ chức có thể chỉ xác nhận giá trị sử dụng, chỉ kiểm tra xác nhận hoặc thực hiện cả xác nhận giá trị sử dụng và kiểm tra xác nhận cũng như thực hiện các thủ tục theo thỏa thuận (AUP).</w:t>
      </w:r>
    </w:p>
    <w:p>
      <w:r>
        <w:t>Tiêu chuẩn này cung cấp cho chủ chương trình, cơ quan quản lý và tổ chức công nhận cơ sở để đánh giá và công nhận năng lực của các tổ chức xác nhận giá trị sử dụng và kiểm tra xác nhận. Nó cũng có thể được sử dụng theo những cách khác, chẳng hạn như trong đánh giá ngang hàng trong các nhóm tổ chức xác nhận giá trị sử dụng/kiểm tra xác nhận hoặc giữa các nhóm như vậy.</w:t>
      </w:r>
    </w:p>
    <w:p>
      <w:r>
        <w:t>CÁC NGUYÊN TẮC CHUNG VÀ YÊU CẦU ĐỐI VỚI CÁC TỔ CHỨC XÁC NHẬN GIÁ TRỊ SỬ DỤNG VÀ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