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9386-5:2025 về Thiết kế kết cấu chịu động đất - Phần 5: Nền móng, kết cấu chắn và các vấn đề địa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TCVN9386-5:2025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9386-5:2025</w:t>
      </w:r>
    </w:p>
    <w:p>
      <w:r>
        <w:t>THIẾT KẾ KẾT CẤU CHỊU ĐỘNG ĐẤT - PHẦN 5: NỀN MÓNG, KẾT CẤU CHẮN VÀ CÁC VẤN ĐỀ ĐỊA KỸ THUẬT</w:t>
      </w:r>
    </w:p>
    <w:p>
      <w:r>
        <w:t>Design of structures for earthquake resistance —         Part 5: Foundations, retaining structures and geotechnical aspects</w:t>
      </w:r>
    </w:p>
    <w:p>
      <w:r>
        <w:t>Lời nói đầu</w:t>
      </w:r>
    </w:p>
    <w:p>
      <w:r>
        <w:t>TCVN 9386-1:2025 và TCVN 9386-5:2025 thay thế TCVN 9386:2012</w:t>
      </w:r>
    </w:p>
    <w:p>
      <w:r>
        <w:t>TCVN 9386-5:2025 được xây dựng trên cơ sở tham khảo BS EN 1998- 5:2004,  Design of structures for earthquake resistances - Part 5: Foundations, retaining structures and geotechnical aspects.</w:t>
      </w:r>
    </w:p>
    <w:p>
      <w:r>
        <w:t>TCVN 9386-5:2025 do Viện Khoa học công nghệ xây dựng biên soạn Bộ Xây dựng đề nghị, Ủy ban Tiêu chuẩn Đo lường Chất lượng Quốc gia thẩm định, Bộ Khoa học và Công nghệ công bố.</w:t>
      </w:r>
    </w:p>
    <w:p>
      <w:r>
        <w:t>Bộ TCVN 9386  Thiết kế kết cấu chịu động đất  gồm hai phần:</w:t>
      </w:r>
    </w:p>
    <w:p>
      <w:r>
        <w:t>- TCVN 9386-1:2025 Thiết kế kết cấu chịu động đất - Phần 1: Quy định chung, tác động động đất và quy định cho nhà</w:t>
      </w:r>
    </w:p>
    <w:p>
      <w:r>
        <w:t>- TCVN 9386-5:2025 Thiết kế kết cấu chịu động đất - Phần 5: Nền móng, kết cấu chắn và các vấn đề địa kỹ thuật</w:t>
      </w:r>
    </w:p>
    <w:p>
      <w:r>
        <w:t>Bộ BS EN 1998  Design of structures for earthquake resistance  (Thiết kế kết cấu chịu động đất) còn c  ó   các phần sau:</w:t>
      </w:r>
    </w:p>
    <w:p>
      <w:r>
        <w:t>- BS EN 1998-2:2005,  Part 2: Bridges</w:t>
      </w:r>
    </w:p>
    <w:p>
      <w:r>
        <w:t>- BS EN 1998-3:2005,  Part 3: Assessment and retrofitting of buildings</w:t>
      </w:r>
    </w:p>
    <w:p>
      <w:r>
        <w:t>- BS EN 1998-4:2006,  Part 4: Silos, tanks and pipelines</w:t>
      </w:r>
    </w:p>
    <w:p>
      <w:r>
        <w:t>- BS EN 1998-6:2005,  Part 6: Towers, masts and chimneys</w:t>
      </w:r>
    </w:p>
    <w:p>
      <w:r>
        <w:t>Lời giới thiệu</w:t>
      </w:r>
    </w:p>
    <w:p>
      <w:r>
        <w:t>Cơ sở tham khảo chính để xây dựng TCVN 9386-5:2025 là tiêu chuẩn BS EN 1998-5:2004,  Design of structures for earthquake resistance - Part 5: Foundations, retaining structures and geotechnical aspects  và TCVN 9386:2012, Phần 2.</w:t>
      </w:r>
    </w:p>
    <w:p>
      <w:r>
        <w:t>THIẾT KẾ KẾT CẤU CHỊU ĐỘNG ĐẤT - PHẦN 5: NỀN MÓNG, KẾT CẤU CHẮN VÀ CÁC VẤN ĐỀ ĐỊA KỸ THUẬT</w:t>
      </w:r>
    </w:p>
    <w:p>
      <w:r>
        <w:t>Design of structures for earthquake resistance —             Part 5: Foundations, retaining structures and geotechnical aspects</w:t>
      </w:r>
    </w:p>
    <w:p>
      <w:r>
        <w:t>1. Yêu cầu chung</w:t>
      </w:r>
    </w:p>
    <w:p>
      <w:r>
        <w:t>1.1. Phạm vi áp dụng</w:t>
      </w:r>
    </w:p>
    <w:p>
      <w:r>
        <w:t>(1) Tiêu chuẩn này thiết lập các yêu cầu, tiêu chí và quy định về việc chọn vị trí xây dựng và phương án nền móng của kết cấu chịu tác động động đất. Nó bao gồm việc thiết kế các loại móng khác nhau, các loại tường chắn và sự tương tác giữa kết cấu và đất nền dưới tác động động đất. Vì vậy, tiêu chuẩn này bổ sung cho Eurocode 7 là tiêu chuẩn không bao gồm các yêu cầu đặc biệt cho thiết kế chịu động đất.</w:t>
      </w:r>
    </w:p>
    <w:p>
      <w:r>
        <w:t>(2) Các điều khoản của tiêu chuẩn này áp dụng cho nhà - TCVN 9386-1:2025; công trình cầu - EN 1998-2; công trình silo, bể chứa và đường ống- EN 1998-4; tháp, trụ và ống khói - EN 1998-6.</w:t>
      </w:r>
    </w:p>
    <w:p>
      <w:r>
        <w:t>(3) Các yêu cầu thiết kế đặc biệt cho móng của các loại kết cấu nào đó, khi cần, có thể tìm trong các tiêu chuẩn tương ứng của bộ TCVN 9386.</w:t>
      </w:r>
    </w:p>
    <w:p>
      <w:r>
        <w:t>(4) Phụ lục B của tiêu chuẩn này đưa ra các biểu đồ thực nghiệm cho việc đánh giá đơn giản hóa về khả năng hóa lỏng có thể xảy ra, Phụ lục E đưa ra quy trình đơn giản hóa cho phép phân tích động đất của kết cấu tường chắn.</w:t>
      </w:r>
    </w:p>
    <w:p>
      <w:r>
        <w:t>CHÚ THÍCH 1: Phụ lục A cung cấp các thông tin về các hệ số khuếch đại địa hình.</w:t>
      </w:r>
    </w:p>
    <w:p>
      <w:r>
        <w:t>CHÚ THÍCH 2: Phụ lục C cung cấp các thông tin về độ cứng tĩnh của cọc.</w:t>
      </w:r>
    </w:p>
    <w:p>
      <w:r>
        <w:t>CHÚ THÍCH 3: Phụ lục D cung cấp các thông tin về tương tác động lực giữa kết cấu và đất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