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8810:2025 về Đường cứu nạn ô tô - Yêu cầu thiết kế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TCVN8810:2025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8810:2025</w:t>
      </w:r>
    </w:p>
    <w:p>
      <w:r>
        <w:t>ĐƯỜNG CỨU NẠN Ô TÔ - YÊU CẦU THIẾT KẾ</w:t>
      </w:r>
    </w:p>
    <w:p>
      <w:r>
        <w:t>Highway emergency escape ramp - Specification for design</w:t>
      </w:r>
    </w:p>
    <w:p>
      <w:r>
        <w:t>Lời nói đầu</w:t>
      </w:r>
    </w:p>
    <w:p>
      <w:r>
        <w:t>TCVN 8810:2025    thay thế TCVN 8810:2011.</w:t>
      </w:r>
    </w:p>
    <w:p>
      <w:r>
        <w:t>TCVN 8810:2025    do Cục Đường bộ Việt Nam biên soạn, Bộ Xây dựng đề ngh  ị  , Ủy ban Tiêu chuẩn Đo lường Chất lượng Quốc gia thẩm định, Bộ Khoa học và Công nghệ công bố.</w:t>
      </w:r>
    </w:p>
    <w:p>
      <w:r>
        <w:t>ĐƯỜNG CỨU NẠN Ô TÔ - YÊU CẦU THIẾT KẾ</w:t>
      </w:r>
    </w:p>
    <w:p>
      <w:r>
        <w:t>Highway emergency escape ramp - Specification for design</w:t>
      </w:r>
    </w:p>
    <w:p>
      <w:r>
        <w:t>1  Phạm vi áp dụng</w:t>
      </w:r>
    </w:p>
    <w:p>
      <w:r>
        <w:t>1.1       Tiêu chuẩn này quy định các yêu cầu về thiết kế xây dựng mới, cải tạo và nâng cấp đường cứu nạn ô tô.</w:t>
      </w:r>
    </w:p>
    <w:p>
      <w:r>
        <w:t>1.2         Trong trường hợp đặc biệt có thể áp dụng các chỉ tiêu kỹ thuật của tiêu chuẩn khác nhưng phải qua phân tích kinh tế - kỹ thuật.</w:t>
      </w:r>
    </w:p>
    <w:p>
      <w:r>
        <w:t>2  Tài liệu viện dẫn</w:t>
      </w:r>
    </w:p>
    <w:p>
      <w:r>
        <w:t>Các tài liệu viện dẫn sau rất c  ầ  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4054,  Đường ô tô         - Yêu cầu thiết kế.</w:t>
      </w:r>
    </w:p>
    <w:p>
      <w:r>
        <w:t>TCVN 12681,  Trang thiết bị an toàn giao thông đường bộ  -  Dải phân cách và lan can phòng hộ - Kích thước và hình dạng.</w:t>
      </w:r>
    </w:p>
    <w:p>
      <w:r>
        <w:t>3  Thuật ngữ và định nghĩa</w:t>
      </w:r>
    </w:p>
    <w:p>
      <w:r>
        <w:t>Trong tiêu chuẩn này sử dụng các thuật ngữ, định nghĩa sau:</w:t>
      </w:r>
    </w:p>
    <w:p>
      <w:r>
        <w:t>3.1</w:t>
      </w:r>
    </w:p>
    <w:p>
      <w:r>
        <w:t>Đường cứu nạn    (Emergency escape ramp)</w:t>
      </w:r>
    </w:p>
    <w:p>
      <w:r>
        <w:t>Đoạn đường được thiết kế và xây dựng trên các đoạn đường đèo dốc nhằm làm giảm tốc độ và đảm bảo cho những xe mất kiểm soát dừng lại khi xuống dốc. Trong trường hợp này, xe mất kiểm soát có thể rời khỏi đường chính vào đường cứu nạn để dừng lại.</w:t>
      </w:r>
    </w:p>
    <w:p>
      <w:r>
        <w:t>3.2</w:t>
      </w:r>
    </w:p>
    <w:p>
      <w:r>
        <w:t>Xe mất kiểm soát    (Out of control vehicle)</w:t>
      </w:r>
    </w:p>
    <w:p>
      <w:r>
        <w:t>Xe không điều khiển được do hỏng phanh, h  ỏ  ng hộp số, do máy quá nóng ... khi xuống dốc.</w:t>
      </w:r>
    </w:p>
    <w:p>
      <w:r>
        <w:t>3.3</w:t>
      </w:r>
    </w:p>
    <w:p>
      <w:r>
        <w:t>Đoạn đường dẫn    (Bed approach)</w:t>
      </w:r>
    </w:p>
    <w:p>
      <w:r>
        <w:t>Đoạn đường nối từ đường chính vào đệm giảm tốc để người lái xe mất kiểm soát điều khiển xe tách khỏi đường chính rẽ vào đệm giảm tốc.</w:t>
      </w:r>
    </w:p>
    <w:p>
      <w:r>
        <w:t>3.4</w:t>
      </w:r>
    </w:p>
    <w:p>
      <w:r>
        <w:t>Đệm giảm tốc    (Arrestor bed)</w:t>
      </w:r>
    </w:p>
    <w:p>
      <w:r>
        <w:t>Đoạn đường có lớp mặt cấu tạo bằng vật liệu rời rạc (sỏi, cuội ...) để tăng sức cản lăn nhằm làm giảm dần tốc độ của xe mất kiểm soát. Đệm giảm tốc được bố trí nối tiếp sau đoạn đường dẫn và là đoạn tiêu năng chính của đường cứu nạn để đảm bảo cho xe dừng lại hẳn.</w:t>
      </w:r>
    </w:p>
    <w:p>
      <w:r>
        <w:t>3.5</w:t>
      </w:r>
    </w:p>
    <w:p>
      <w:r>
        <w:t>Đường chính    (Main road)</w:t>
      </w:r>
    </w:p>
    <w:p>
      <w:r>
        <w:t>Đường xe mất kiểm soát đang chạy.</w:t>
      </w:r>
    </w:p>
    <w:p>
      <w:r>
        <w:t>3.6</w:t>
      </w:r>
    </w:p>
    <w:p>
      <w:r>
        <w:t>Làn cứu hộ    (Service   road  /   Wrecker lane)</w:t>
      </w:r>
    </w:p>
    <w:p>
      <w:r>
        <w:t>Làn đường dành cho xe cứu hộ và xe bảo dưỡng đường cứu nạn. Làn cứu hộ thường bố trí nằm sát bên phải đoạn đệm giảm tốc.</w:t>
      </w:r>
    </w:p>
    <w:p>
      <w:r>
        <w:t>3.7</w:t>
      </w:r>
    </w:p>
    <w:p>
      <w:r>
        <w:t>Neo cứu hộ    (Wrecker anchor)</w:t>
      </w:r>
    </w:p>
    <w:p>
      <w:r>
        <w:t>Neo hỗ trợ xe cứu hộ kéo xe mất kiểm soát ra khỏi khu vực đệm giảm tốc.</w:t>
      </w:r>
    </w:p>
    <w:p>
      <w:r>
        <w:t>3.8</w:t>
      </w:r>
    </w:p>
    <w:p>
      <w:r>
        <w:t>Các hạng mục công trình hỗ trợ tiêu năng    (Object or device that aids in the absorption of kinetic energy)</w:t>
      </w:r>
    </w:p>
    <w:p>
      <w:r>
        <w:t>Các trang thiết bị hoặc công trình có tác dụng hấp thụ động năng còn lại của xe mất kiểm soát tại cuối đường cứu nạn để xe dừng lại.</w:t>
      </w:r>
    </w:p>
    <w:p>
      <w:r>
        <w:t>4  Quy định chung về bố trí đường cứu nạn</w:t>
      </w:r>
    </w:p>
    <w:p>
      <w:r>
        <w:t>4.1         Đường cứu nạn được thiết kế và xây dựng ở những nơi có đường xuống dốc dài, độ dốc lớn như trong Bảng 1. Đường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