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8685-45:2024 về Quy trình kiểm nghiệm vắc xin - Phần 45: Vắc xin vô hoạt phòng bệnh Parvo ở lợn nái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TCVN8685-45:2024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8685-45:2024</w:t>
      </w:r>
    </w:p>
    <w:p>
      <w:r>
        <w:t>QUY TRÌNH KIỂM NGHIỆM VẮC XIN - PHẦN 45: VẮC XIN VÔ HOẠT PHÒNG BỆNH PARVO Ở LỢN NÁI</w:t>
      </w:r>
    </w:p>
    <w:p>
      <w:r>
        <w:t>Vaccine testing procedure -         Part 45: Porcine Parvovirus Vaccine, Inactivated</w:t>
      </w:r>
    </w:p>
    <w:p>
      <w:r>
        <w:t>Lời nói đầu</w:t>
      </w:r>
    </w:p>
    <w:p>
      <w:r>
        <w:t>TCVN 8685-45:2024 do Trung tâm Kiểm nghiệm thuốc Th  ú   y Trung Ương 1 -     Cục Thú y biên soạn, Bộ Nông nghiệp và Phát triển nông thôn đề nghị, Tổng     cục Tiêu chuẩn Đo lường Chất lượng thẩm định, Bộ Khoa học và Công nghệ     công bố.</w:t>
      </w:r>
    </w:p>
    <w:p>
      <w:r>
        <w:t>Bộ TCVN 8685  Quy trình kiểm nghiệm vắc xin  gồm các phần:</w:t>
      </w:r>
    </w:p>
    <w:p>
      <w:r>
        <w:t>- TCVN 8685-1:2011,  Phần 1: Vắc xin phó thương hàn lợn nhược độc;</w:t>
      </w:r>
    </w:p>
    <w:p>
      <w:r>
        <w:t>- TCVN 8685-2:2011,  Phần 2: Vắc xin viêm gan siêu vi trùng vịt;</w:t>
      </w:r>
    </w:p>
    <w:p>
      <w:r>
        <w:t>- TCVN 8685-3:2011,  Phần 3: Vắc xin E.coli của lợn;</w:t>
      </w:r>
    </w:p>
    <w:p>
      <w:r>
        <w:t>- TCVN 8685-4:2011,  Phần 4: Vắc xin vô hoạt phòng hội chứng giảm đẻ ở gà;</w:t>
      </w:r>
    </w:p>
    <w:p>
      <w:r>
        <w:t>- TCVN 8685-5:2011,  Phần 5: Vắc xin ung khí thá    n;</w:t>
      </w:r>
    </w:p>
    <w:p>
      <w:r>
        <w:t>- TCVN 8685-6:2011,  Phần 6: Vắc xin Gumboro nhược độc;</w:t>
      </w:r>
    </w:p>
    <w:p>
      <w:r>
        <w:t>- TCVN 8685-7:2011,  Phần 7: Vắc xin nhiệt thán nha bào vô độc ch    ủ    ng 34 F2;</w:t>
      </w:r>
    </w:p>
    <w:p>
      <w:r>
        <w:t>- TCVN 8685-8:2011,  Phần 8: Vắc xin dịch tả lợn nhược độc    ;</w:t>
      </w:r>
    </w:p>
    <w:p>
      <w:r>
        <w:t>- TCVN 8685-9:2022,  Phần 9: Vắc xin vô hoạt phòng bệnh Cúm gia cầm;</w:t>
      </w:r>
    </w:p>
    <w:p>
      <w:r>
        <w:t>- TCVN 8685-10:2022,  Phần 10: Vắc xin vô hoạt phòng bệnh Lở mồm long móng (FMD);</w:t>
      </w:r>
    </w:p>
    <w:p>
      <w:r>
        <w:t>- TCVN 8685-11:2014,  Phần 11: Vắc xin vô hoạt phòng bệnh Phù đầu gà (coryza);</w:t>
      </w:r>
    </w:p>
    <w:p>
      <w:r>
        <w:t>- TCVN 8685-12:2014,  Phần 12: Vắc xin nhược độc, đông khô phòng hội chứng rối loạn hô hấp và sinh sản ở lợn (PRRS);</w:t>
      </w:r>
    </w:p>
    <w:p>
      <w:r>
        <w:t>- TCVN 8685-13:2014,  Phần 13: Vắc xin vô hoạt phòng hội chứng rối loạn hô hấp và sinh sản ở lợn (PRRS);</w:t>
      </w:r>
    </w:p>
    <w:p>
      <w:r>
        <w:t>- TCVN 8685-14:2017,  Phần 14: Vắc xin vô hoạt phòng bệnh viêm phổi thể kính ở lợn;</w:t>
      </w:r>
    </w:p>
    <w:p>
      <w:r>
        <w:t>- TCVN 8685-15:2017,  Phần 15: Vắc xin vô hoạt phòng bệnh viêm phổi do pasteurella multocida type D gây ra ở lợn;</w:t>
      </w:r>
    </w:p>
    <w:p>
      <w:r>
        <w:t>- TCVN 8685-16:2017,  Phần 16: Vắc xin vô hoạt phòng bệnh viêm teo mũi         truyền nhiễm ở lợn;</w:t>
      </w:r>
    </w:p>
    <w:p>
      <w:r>
        <w:t>- TCVN 8685-17:2017,  Phần 17: Vắc xin vô hoạt phòng bệnh viêm màng phổi ở lợn    ;</w:t>
      </w:r>
    </w:p>
    <w:p>
      <w:r>
        <w:t>- TCVN 8685-18:2017,  Phần 18: Vắc xin vô hoạt phòng bệnh newcastle    ;</w:t>
      </w:r>
    </w:p>
    <w:p>
      <w:r>
        <w:t>- TCVN 8685-19:2017,  Phần 19: Vắc xin vô hoạt phòng bệnh gumboro;</w:t>
      </w:r>
    </w:p>
    <w:p>
      <w:r>
        <w:t>- TCVN 8685-20:2018,  Phần 20: Vắc xin nhược độc phòng bệnh Newcastle;</w:t>
      </w:r>
    </w:p>
    <w:p>
      <w:r>
        <w:t>- TCVN 8685-21:2018,  Phần 21: Vắc xin phòng bệnh đậu gà;</w:t>
      </w:r>
    </w:p>
    <w:p>
      <w:r>
        <w:t>- TCVN 8685-22:2018,  Phần 22: Vắc xin vô hoạt phòng bệnh tụ huyết trùng ở gia cầm;</w:t>
      </w:r>
    </w:p>
    <w:p>
      <w:r>
        <w:t>- TCVN 8685-23:2018,  Phần 23: Vắc xin vô hoạt phòng bệnh Salmonella enteritidis ở gà;</w:t>
      </w:r>
    </w:p>
    <w:p>
      <w:r>
        <w:t>- TCVN 8685-24:2018,  Phần 24: Vắc xin vô hoạt phòng bệnh Salmonella typhimurium ở gà;</w:t>
      </w:r>
    </w:p>
    <w:p>
      <w:r>
        <w:t>- TCVN 8685-25:2018,  Phần 25: Vắc xin phòng bệnh giả dại ở lợn;</w:t>
      </w:r>
    </w:p>
    <w:p>
      <w:r>
        <w:t>- TCVN 8685-26:2018,  Phần 26: Vắc xin nhược độc phòng bệnh viêm thanh khí quản truyền nhiễm ở gà;</w:t>
      </w:r>
    </w:p>
    <w:p>
      <w:r>
        <w:t>- TCVN 8685-27:2018,  Phần 27: Vắc xin nhược độc phòng bệnh viêm phế quản truyền nhiễm ở gà;</w:t>
      </w:r>
    </w:p>
    <w:p>
      <w:r>
        <w:t>- TCVN 8685-28:2019,  Phần 28: Vắc xin vô hoạt phòng bệnh Tụ huyết trùng ở lợn;</w:t>
      </w:r>
    </w:p>
    <w:p>
      <w:r>
        <w:t>- TCVN 8685-29:2019,  Phần 29: Vắc xin vô hoạt phòng bệnh Viêm phế quản truyền nhiễm (IB) ở gà;</w:t>
      </w:r>
    </w:p>
    <w:p>
      <w:r>
        <w:t>- TCVN 8685-30:2019,  Phần 30: Vắc xin nhược độc phòng bệnh Viêm não tủy truyền nhiễm ở gà;</w:t>
      </w:r>
    </w:p>
    <w:p>
      <w:r>
        <w:t>- TCVN 8685-31:2019,  Phần 31    :         V    ắc xin phòng bệnh Dại ở chó;</w:t>
      </w:r>
    </w:p>
    <w:p>
      <w:r>
        <w:t>- TCVN 8685-32:2019,  Phần 32: Vắc xin vô hoạt phòng bệnh Mycoμlasma gallisepticum ở gia cầm;</w:t>
      </w:r>
    </w:p>
    <w:p>
      <w:r>
        <w:t>- TCV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