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8400-57:2024 về Bệnh động vật - Quy trình chẩn đoán - Phần 57: Bệnh Glasser ở lợn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TCVN8400-57:2024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8400-57:2024</w:t>
      </w:r>
    </w:p>
    <w:p>
      <w:r>
        <w:t>BỆNH ĐỘNG VẬT - QUY TRÌNH CHẨN ĐOÁN - PHẦN 57: BỆNH GLASSER Ở LỢN</w:t>
      </w:r>
    </w:p>
    <w:p>
      <w:r>
        <w:t>Animal disease - Diagnostic procedure -         Part 57: Glasser disease in pig</w:t>
      </w:r>
    </w:p>
    <w:p>
      <w:r>
        <w:t>Lời nói đầu</w:t>
      </w:r>
    </w:p>
    <w:p>
      <w:r>
        <w:t>TCVN 8400-57:2024 do Trung tâm Chẩn đoán Th  ú   y Trung ương, Cục Th  ú   y biên soạn, Bộ Nông nghiệp và Phát triển nông thôn đề nghị, Tổng cục Tiêu chuẩn Đo lường Chất lượng thẩm định, Bộ Khoa học và Công nghệ công bố.</w:t>
      </w:r>
    </w:p>
    <w:p>
      <w:r>
        <w:t>Bộ tiêu chuẩn TCVN 8400  Bệnh động vật- Quy trình chẩn đo    án    gồm các phần sau đây:</w:t>
      </w:r>
    </w:p>
    <w:p>
      <w:r>
        <w:t>- TCVN 8400-1:2019,  Phần 1: Bệnh lở mồm long móng;</w:t>
      </w:r>
    </w:p>
    <w:p>
      <w:r>
        <w:t>- TCVN 8400-2:2010,  Phần 2: Bệnh do vi khuẩn Streptococcus suis gây ra trên lợn;</w:t>
      </w:r>
    </w:p>
    <w:p>
      <w:r>
        <w:t>- TCVN 8400-3:2010,  Phần 3: Bệnh giun xoắn;</w:t>
      </w:r>
    </w:p>
    <w:p>
      <w:r>
        <w:t>- TCVN 8400-4:2010,  Phần 4: Bệnh Niu cát xơn;</w:t>
      </w:r>
    </w:p>
    <w:p>
      <w:r>
        <w:t>- TCVN 8400-5:2011,  Phần 5: Bệnh tiên mao trùng;</w:t>
      </w:r>
    </w:p>
    <w:p>
      <w:r>
        <w:t>- TCVN 8400-6:2011,  Phần 6: Bệnh xuất huyết thỏ;</w:t>
      </w:r>
    </w:p>
    <w:p>
      <w:r>
        <w:t>- TCVN 8400-7:2011,  Phần 7: Bệnh đậu cừu và đậu dê;</w:t>
      </w:r>
    </w:p>
    <w:p>
      <w:r>
        <w:t>- TCVN 8400-8:2011,  Phần 8: Bệnh nấm phổi do Aspergillus ở gia cầm;</w:t>
      </w:r>
    </w:p>
    <w:p>
      <w:r>
        <w:t>- TCVN 8400-9:2011,  Phần 9: Bệnh viêm gan vịt typ I;</w:t>
      </w:r>
    </w:p>
    <w:p>
      <w:r>
        <w:t>- TCVN 8400-10:2022,  Phần 10: Bệnh lao bò;</w:t>
      </w:r>
    </w:p>
    <w:p>
      <w:r>
        <w:t>- TCVN 8400-11:2019,  Phần 11: Bệnh dịch tả vịt;</w:t>
      </w:r>
    </w:p>
    <w:p>
      <w:r>
        <w:t>- TCVN 8400-12:2011,  Phần 12: Bệnh bạch lỵ và thương hàn ở gà;</w:t>
      </w:r>
    </w:p>
    <w:p>
      <w:r>
        <w:t>- TCVN 8400-13:2019,  Phần 13: Bệnh sảy thai truyền nhiễm do Brucella;</w:t>
      </w:r>
    </w:p>
    <w:p>
      <w:r>
        <w:t>- TCVN 8400-15:2019,  Phần 15: Bệnh xoắn khu    ẩ    n do Leptospira;</w:t>
      </w:r>
    </w:p>
    <w:p>
      <w:r>
        <w:t>- TCVN 8400-16:2011,  Phần 16: Bệnh phù ở lợn do vi khuẩn E. coli;</w:t>
      </w:r>
    </w:p>
    <w:p>
      <w:r>
        <w:t>- TCVN 8400-17:2011,  Phần 17: Bệnh do Staphylococcus aureus ở gà;</w:t>
      </w:r>
    </w:p>
    <w:p>
      <w:r>
        <w:t>- TCVN 8400-18:2014,  Phần 18: Bệnh phù đầu gà (coryza);</w:t>
      </w:r>
    </w:p>
    <w:p>
      <w:r>
        <w:t>- TCVN 8400-19:2014,  Phần 19: Bệnh phó thương hàn lợn;</w:t>
      </w:r>
    </w:p>
    <w:p>
      <w:r>
        <w:t>- TCVN 8400-20:2014,  Phần 20: Bệnh đóng dấu lợn;</w:t>
      </w:r>
    </w:p>
    <w:p>
      <w:r>
        <w:t>- TCVN 8400-21:2014,  Phần 21: Hội chứng rối loạn sinh sản và hô hấp ở lợn (PRRS);</w:t>
      </w:r>
    </w:p>
    <w:p>
      <w:r>
        <w:t>- TCVN 8400-22:2014,  Phần 22: Bệnh giả dại ở lợn;</w:t>
      </w:r>
    </w:p>
    <w:p>
      <w:r>
        <w:t>- TCVN 8400-23:2014,  Phần 23: Bệnh ung khí thán;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