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5687:2024 về Thông gió điều hòa không khí - Yêu cầu thiết kế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TCVN5687:2024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5687:2024</w:t>
      </w:r>
    </w:p>
    <w:p>
      <w:r>
        <w:t>THÔNG GIÓ VÀ ĐIỀU HÒA KHÔNG KHÍ - YÊU CẦU THIẾT KẾ</w:t>
      </w:r>
    </w:p>
    <w:p>
      <w:r>
        <w:t>Ventilation and Air conditioning - Design requirements</w:t>
      </w:r>
    </w:p>
    <w:p>
      <w:r>
        <w:t>Lời nói đầu</w:t>
      </w:r>
    </w:p>
    <w:p>
      <w:r>
        <w:t>TCVN 5687:2024 thay thế TCVN 5687:2010.</w:t>
      </w:r>
    </w:p>
    <w:p>
      <w:r>
        <w:t>TCVN 5687:2024 do Viện Kiến trúc Quốc gia (Bộ Xây dựng) biên soạn, Bộ Xây dựng đề nghị, Tổng cục Tiêu chuẩn Đo lường Chất lượng thẩm định, Bộ Khoa học và Công nghệ công bố.</w:t>
      </w:r>
    </w:p>
    <w:p>
      <w:r>
        <w:t>THÔNG GIÓ VÀ ĐIỀU HÒA KHÔNG KHÍ     -     YÊU CẦU THIẾT KẾ</w:t>
      </w:r>
    </w:p>
    <w:p>
      <w:r>
        <w:t>Ventilation and Air conditioning - Design Requirements</w:t>
      </w:r>
    </w:p>
    <w:p>
      <w:r>
        <w:t>1  Phạm vi áp dụng</w:t>
      </w:r>
    </w:p>
    <w:p>
      <w:r>
        <w:t>1.1         Tiêu chuẩn này quy định các yêu cầu khi thiết kế và lắp đặt các hệ thống thông gió và điều hòa không khí cho các gian phòng/không gian của công trình dân dụng khi xây dựng mới hoặc cải tạo.</w:t>
      </w:r>
    </w:p>
    <w:p>
      <w:r>
        <w:t>1.2         Tiêu chuẩn này có thể áp dụng cho các gian phòng/không gian của nhà công nghiệp có yêu cầu về thông gió và điều hoà không khí để đảm bảo điều kiện tiện nghi nhiệt và yêu cầu vệ sinh, nếu không có quy định khác trong nhiệm vụ thiết kế.</w:t>
      </w:r>
    </w:p>
    <w:p>
      <w:r>
        <w:t>1.3       Tiêu chuẩn này không áp dụng cho các loại công trình và hệ thống sau đây:</w:t>
      </w:r>
    </w:p>
    <w:p>
      <w:r>
        <w:t>- Các phòng/không gian của nhà sản xuất có áp dụng quy trình công nghệ/quy trình sản xuất;</w:t>
      </w:r>
    </w:p>
    <w:p>
      <w:r>
        <w:t>- Hệ thống thông gió và điều hoà không khí cho hầm trú ẩn; cho công trình có chứa và sử dụng chất phóng xạ, chất cháy nổ, có nguồn phát xạ ion; cho hầm mỏ;</w:t>
      </w:r>
    </w:p>
    <w:p>
      <w:r>
        <w:t>- Hệ thống làm nóng, làm lạnh và xử lý bụi chuyên dụng, các hệ thống thiết bị công nghệ và thiết bị điện, các hệ thống vận chuyển bằng khí nén;</w:t>
      </w:r>
    </w:p>
    <w:p>
      <w:r>
        <w:t>- Hệ thống sưởi ấm trung tâm bằng nước nóng hoặc hơi nước.</w:t>
      </w:r>
    </w:p>
    <w:p>
      <w:r>
        <w:t>CHÚ THÍCH: Đối với những trường hợp cần sưởi ấm thi hệ thống thông gió và điều hoà không khí đảm nhiệm chức năng này phải phù hợp với các tiêu chuẩn có liên quan.</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6739:2015 (ISO 817:2014),  Môi chất lạnh - Ký hiệu và phân loại an toàn;</w:t>
      </w:r>
    </w:p>
    <w:p>
      <w:r>
        <w:t>TCVN 13521:2022,  Nhà ở và nhà công cộng - Các thông số chất lượng không khí trong nhà    ;</w:t>
      </w:r>
    </w:p>
    <w:p>
      <w:r>
        <w:t>TCVN 13580:2023,  Thông gió và điều hòa không khí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