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5573:2025 về Thiết kế kết cấu khối xây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TCVN5573:2025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5573:2025</w:t>
      </w:r>
    </w:p>
    <w:p>
      <w:r>
        <w:t>THIẾT KẾ KẾT CẤU KHỐI XÂY</w:t>
      </w:r>
    </w:p>
    <w:p>
      <w:r>
        <w:t>Design of masonry structures</w:t>
      </w:r>
    </w:p>
    <w:p>
      <w:r>
        <w:t>Lời nói đầu</w:t>
      </w:r>
    </w:p>
    <w:p>
      <w:r>
        <w:t>TCVN 5573:2025 thay thế TCVN 5573:2011.</w:t>
      </w:r>
    </w:p>
    <w:p>
      <w:r>
        <w:t>TCVN 5573:2025 được xây dựng trên cơ sở tham khảo SP 15.13330.2020</w:t>
      </w:r>
    </w:p>
    <w:p>
      <w:r>
        <w:t>Masonry and reinforced masonry structures.</w:t>
      </w:r>
    </w:p>
    <w:p>
      <w:r>
        <w:t>TCVN 5573:2025 do Viện Khoa học Công nghệ Xây dựng biên soạn, Bộ Xây dựng đề nghị, Ủy ban Tiêu chuẩn Đo lường Chất lượng Quốc gia thẩm định, Bộ Khoa học và Công nghệ công bố.</w:t>
      </w:r>
    </w:p>
    <w:p>
      <w:r>
        <w:t>Lời giới thiệu</w:t>
      </w:r>
    </w:p>
    <w:p>
      <w:r>
        <w:t>Cơ sở tham khảo để xây dựng TCVN 5573:2025 là tiêu chuẩn của Liên bang Nga SP 15.13330.2020.  Masonry and reinforced masonry structures   (Kết cấu khối xây có và không cốt thép).  SP 15.13330.2020 có một số nội dung hài hòa với tiêu chuẩn châu Âu và một số nội dung phù hợp hơn với các loại vật liệu hiện hành.</w:t>
      </w:r>
    </w:p>
    <w:p>
      <w:r>
        <w:t>Trong TCVN 5573:2025 có nhiều điểm mới đáng được quan tâm chú ý, trong đó có cập nhật tiêu chuẩn quốc gia về vật liệu khối xây như gạch, blốc bê tông các loại trong đó có một số vật liệu mới như bê tông khí chưng áp, blốc bê tông nhẹ polystyrene; vữa xây; thép cốt tại Việt Nam; phân loại các viên xây và cập nhật tính toán khối xây; cập nhật các yêu cầu về tính toán cấu tạo vách cứng ngang và đứng, cấu tạo khe co dãn ngang và đứng hay yêu cầu về bảo vệ kết cấu khối xây trong các môi trường sử dụng; cập nhật và điều chỉnh một số thuật ngữ trong tiêu chuẩn cho phù hợp.</w:t>
      </w:r>
    </w:p>
    <w:p>
      <w:r>
        <w:t>Ngoài ra, TCVN 5573:2025 có bổ sung một số nội dung về thiết kế kết cấu theo độ bền lâu với thời hạn sử dụng 50 năm hoặc 100 năm, các yêu cầu về an toàn cháy và tiết kiệm năng lượng và cách tra cứu để nâng cao hiệu quả sử dụng của tiêu chuẩn; bổ sung các yêu cầu chung về tính toán tường ngoài chịu tải trọng gió.</w:t>
      </w:r>
    </w:p>
    <w:p>
      <w:r>
        <w:t>THIẾT KẾ KẾT CẤU KHỐI XÂY</w:t>
      </w:r>
    </w:p>
    <w:p>
      <w:r>
        <w:t>Design of masonry structures</w:t>
      </w:r>
    </w:p>
    <w:p>
      <w:r>
        <w:t>1  Phạm vi áp dụng</w:t>
      </w:r>
    </w:p>
    <w:p>
      <w:r>
        <w:t>Tiêu chuẩn này áp dụng để thiết kế kết cấu khối xây của nhà và công trình xây mới hoặc sửa chữa, cải tạo.</w:t>
      </w:r>
    </w:p>
    <w:p>
      <w:r>
        <w:t>Tiêu chuẩn thiết lập các yêu cầu về tính toán, thiết kế kết cấu khối xây bằng gạch (đất sét nung, silicat, bê tông), blốc (đất sét nung, silicat, bê tông) và đá tự nhiên.</w:t>
      </w:r>
    </w:p>
    <w:p>
      <w:r>
        <w:t>Tiêu chuẩn này không áp dụng để thiết kế nhà và công trình chịu tải trọng động, công trình xây trên nền đất sụt lún, công trình trong vùng có    a gR    S ≤ 0,1g (   a gR     đỉnh gia tốc nền tham chiếu trên nền loại A;  S  là hệ số nền theo TCVN 9386;  g  là gia tốc trọng trường), cũng như cho cầu, đường ống, tunel, công trình thủy và thiết bị nhiệt. Khi thiết kế các công trình có các điều kiện vừa nêu, ngoài các yêu cầu trong tiêu chuẩn này, cần tham khảo các tiêu chuẩn tương ứng liên quan khác.</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các tài liệu không ghi năm công bố thì áp dụng phiên bản mới nhất, bao gồm cả các sửa đổi, bổ sung (nếu có).</w:t>
      </w:r>
    </w:p>
    <w:p>
      <w:r>
        <w:t>TCVN 1450,  Gạch rỗng đất sét nung</w:t>
      </w:r>
    </w:p>
    <w:p>
      <w:r>
        <w:t>TCVN 1451,  Gạch đặc đất sét nung</w:t>
      </w:r>
    </w:p>
    <w:p>
      <w:r>
        <w:t>TCVN 1651-1,  Thép cốt cho bê tông - Phần 1: Thép thanh tròn trơn</w:t>
      </w:r>
    </w:p>
    <w:p>
      <w:r>
        <w:t>TCVN 1651-2,  Thép cốt cho bê tông - Phần 2: Thép thanh vằn</w:t>
      </w:r>
    </w:p>
    <w:p>
      <w:r>
        <w:t>TCVN 2118,  Gạch canxi silicat- Yêu cầu kỹ thuật</w:t>
      </w:r>
    </w:p>
    <w:p>
      <w:r>
        <w:t>TCVN 2737,  Tải trọng và tác động</w:t>
      </w:r>
    </w:p>
    <w:p>
      <w:r>
        <w:t>TCVN 3118,  Bê tông - Phương pháp xác định cường độ chịu nén</w:t>
      </w:r>
    </w:p>
    <w:p>
      <w:r>
        <w:t>TCVN 4314,  Vữa xây dựng - Yêu cầu kỹ thuật</w:t>
      </w:r>
    </w:p>
    <w:p>
      <w:r>
        <w:t>TCVN 4605,  Kỹ thuật nhiệt - Kết cấu ngăn che - Tiêu chuẩn thiết kế</w:t>
      </w:r>
    </w:p>
    <w:p>
      <w:r>
        <w:t>TCVN 5574,  Thiết kế kết cấu bê tông và bê tông cốt thép</w:t>
      </w:r>
    </w:p>
    <w:p>
      <w:r>
        <w:t>TCVN 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