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14452:2025 về Thiết bị sân chơi cho tất cả trẻ em - Nguyên tắc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TCVN14452:2025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14452:2025</w:t>
      </w:r>
    </w:p>
    <w:p>
      <w:r>
        <w:t>THIẾT BỊ SÂN CHƠI CHO TẤT CẢ TRẺ EM NGUYÊN TẮC CHUNG</w:t>
      </w:r>
    </w:p>
    <w:p>
      <w:r>
        <w:t>Playground equipment accessible for all children</w:t>
      </w:r>
    </w:p>
    <w:p>
      <w:r>
        <w:t>Lời nói đầu</w:t>
      </w:r>
    </w:p>
    <w:p>
      <w:r>
        <w:t>TCVN 14452:2025 tham khảo PD CEN/TR 16467:2013  Playground equipment accessible for all children  (Thiết bị sân chơi cho tất cả trẻ em).</w:t>
      </w:r>
    </w:p>
    <w:p>
      <w:r>
        <w:t>TCVN 14452:2025 do Ban kỹ thuật tiêu chuẩn quốc gia TCVN/TC 181  An toàn đồ chơi trẻ em  biên soạn, Viện Tiêu chuẩn Chất lượng Việt Nam đề nghị, Ủy ban Tiêu chuẩn Đo lường Chất lượng Quốc gia thẩm định, Bộ Khoa học và Công nghệ công bố.</w:t>
      </w:r>
    </w:p>
    <w:p>
      <w:r>
        <w:t>Lời giới thiệu</w:t>
      </w:r>
    </w:p>
    <w:p>
      <w:r>
        <w:t>1 Quyền cho tất cả trẻ em</w:t>
      </w:r>
    </w:p>
    <w:p>
      <w:r>
        <w:t>Công ước về Quyền Trẻ Em (Văn phòng Cao ủy Nhân quyền Liên Hợp Quốc) tuyên bố: "Các Quốc gia Thành viên phải tôn trọng và thúc đẩy quyền của trẻ em được tham gia đầy đủ vào đời sống văn hóa và nghệ thuật, đồng thời phải khuyến khích việc cung cấp các cơ hội phù hợp và bình đẳng trong các hoạt động văn hóa, nghệ thuật, giải trí và vui chơi."</w:t>
      </w:r>
    </w:p>
    <w:p>
      <w:r>
        <w:t>Điều 31 công nhận quyền của trẻ em được tham gia vào hoạt động vui chơi, và Điều 2 nêu rõ rằng không được phân biệt đối xử với trẻ em dưới bất kỳ hình thức nào, kể cả khuyết tật.</w:t>
      </w:r>
    </w:p>
    <w:p>
      <w:r>
        <w:t>Kể từ khi tiêu chuẩn TCVN 12721 (EN 1176) được công bố, đã có sự ghi nhận rằng cần có thêm hướng dẫn về cách cung cấp các không gian vui chơi thân thiện hơn với trẻ em khuyết tật, đồng thời khuyến khích trẻ em với mọi khả năng có thể vui chơi cùng nhau. Tiêu chuẩn này nhằm mục đích thực hiện điều đó.</w:t>
      </w:r>
    </w:p>
    <w:p>
      <w:r>
        <w:t>Tiêu chuẩn hướng dẫn này không có nghĩa là mọi khu vui chơi đều sẽ phù hợp với mọi trẻ em; nhà cung cấp khu vui chơi có thể gặp phải nhiều hạn chế như ngân sách eo hẹp hoặc giới hạn về không gian. Tuy nhiên, hy vọng rằng bằng cách áp dụng những thông tin được cung cấp, ở một mức độ nào đó, các không gian vui chơi đều có thể cho tất cả trẻ em có thể tiếp cận được.</w:t>
      </w:r>
    </w:p>
    <w:p>
      <w:r>
        <w:t>Tiêu chuẩn này tập trung vào việc cung cấp các khu vui chơi không có người giám sát, đồng thời nhận thức rằng những người chăm sóc khi đưa trẻ đến khu vui chơi sẽ cần tự đánh giá tính phù hợp của các thiết bị tại đó.</w:t>
      </w:r>
    </w:p>
    <w:p>
      <w:r>
        <w:t>Tiêu chuẩn cũng ghi nhận rằng người đưa trẻ đến khu vui chơi cũng có thể là người có khuyết tật, và nếu họ không thể tiếp cận được khu vui chơi thì đứa trẻ không khuyết tật cũng có thể bị từ chối cơ hội được vui chơi.</w:t>
      </w:r>
    </w:p>
    <w:p>
      <w:r>
        <w:t>Chúng ta đều có trách nhiệm về mặt đạo đức và pháp lý trong việc đảm bảo rằng, bất kể khả năng của mình là gì, mỗi đứa trẻ đều có cơ hội phát huy hết tiềm năng của mình. Điều này không đến từ việc tập trung vào những khả năng thấp nhất, mà từ việc mang đến cho mỗi trẻ một mức độ thử thách phù hợp để các em có thể học cách vượt qua, phát triển kỹ năng và tiến tới những thử thách tiếp theo.</w:t>
      </w:r>
    </w:p>
    <w:p>
      <w:r>
        <w:t>Chúng ta cũng nhận thức rằng sẽ luôn có những mâu thuẫn giữa nhu cầu của trẻ em có các mức độ khả năng khác nhau, do đó cần tìm cách quản lý sự mâu thuẫn này. Ưu tiên cần được đặt vào tính bao trùm, và khuyến khích mọi trẻ em đến với nhau thông qua hoạt động vui chơi trong những môi trường vui chơi chất lượng cao.</w:t>
      </w:r>
    </w:p>
    <w:p>
      <w:r>
        <w:t>Lựa chọn thay thế là sự loại trừ - điều này không chỉ sai lầm và không được mong muốn mà, như được nêu trong tài liệu "Able to Play" (Quỹ Kellogg, Hoa Kỳ): "Sự loại trừ này ảnh hưởng đến trẻ em khuyết tật, anh chị em của các em và gia đình của các em. Hơn nữa, nó cũng ảnh hưởng đến tất cả những đứa trẻ khác khi chúng tự đánh giá giá trị lẫn nhau thông qua hoạt động vui chơi - những người đóng góp trong lúc chơi thường được kỳ vọng sẽ tiếp tục đóng góp trong suốt cuộc đời. Quan niệm này được hình thành từ thời thơ ấu và rất khó để thay đổi khi đã trưởng thành. Hậu quả của việc một số trẻ em bị loại khỏi các sân chơi công cộng chính là việc chúng bị loại khỏi quyền lợi chính của trẻ, điều này định hình cách chúng ta tương tác với nhau trong xã hội khi trưởng thành."</w:t>
      </w:r>
    </w:p>
    <w:p>
      <w:r>
        <w:t>2  Sân chơi cho tất cả trẻ em</w:t>
      </w:r>
    </w:p>
    <w:p>
      <w:r>
        <w:t>Thuật ngữ "Sân chơi cho tất cả trẻ em" được sử dụng nhằm nhấn mạnh rằng tiêu chuẩn này không chỉ nói về cách xây dựng khu vui chơi và thiết bị chơi dành riêng trẻ em khuyết tật, mà nhằm cung cấp hướng dẫn về cách thiết kế các không gian và thiết bị chơi trở nên tiếp cận được cho tất cả trẻ em với mọi khả năng khác nhau. Tiêu chuẩn này khẳng định rằng mọi trẻ em đều khác nhau, và một không gian chơi tốt là nơi mang lại cơ hội và thử thách vui chơi cho cả trẻ em khuyết tật và không khuyết tật.</w:t>
      </w:r>
    </w:p>
    <w:p>
      <w:r>
        <w:t>Sân chơi cho tất cả là trẻ em là sân chơi dành cho mọi trẻ em, không chỉ là sân chơi dành riêng cho một nhóm trẻ nhất định, dù có khuyết tật hay không. Trẻ em khuyết tật cũng cần được vui chơi trong môi trườn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