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14447-1:2025 (ISO 22166-1:2021) về Rô bốt - Hệ mô đun cho rô bốt dịch vụ - Phần 1: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TCVN14447-1:2025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14447-1:2025</w:t>
      </w:r>
    </w:p>
    <w:p>
      <w:r>
        <w:t>ISO 22166-1:2021</w:t>
      </w:r>
    </w:p>
    <w:p>
      <w:r>
        <w:t>RÔ BỐT - HỆ MÔ ĐUN CHO RÔ BỐT DỊCH VỤ - PHẦN 1: YÊU CẦU CHUNG</w:t>
      </w:r>
    </w:p>
    <w:p>
      <w:r>
        <w:t>Robotics         -     Modularity for service robots     - Part 1: General requirements</w:t>
      </w:r>
    </w:p>
    <w:p>
      <w:r>
        <w:t>Mục lục</w:t>
      </w:r>
    </w:p>
    <w:p>
      <w:r>
        <w:t>Lời nói đầu</w:t>
      </w:r>
    </w:p>
    <w:p>
      <w:r>
        <w:t>1 Phạm vi áp dụng</w:t>
      </w:r>
    </w:p>
    <w:p>
      <w:r>
        <w:t>2 Tài liệu viện dẫn</w:t>
      </w:r>
    </w:p>
    <w:p>
      <w:r>
        <w:t>3 Thuật ngữ và định nghĩa</w:t>
      </w:r>
    </w:p>
    <w:p>
      <w:r>
        <w:t>3.1 Thuật ngữ chung</w:t>
      </w:r>
    </w:p>
    <w:p>
      <w:r>
        <w:t>3.2 Thuật ngữ liên quan đến thành phần</w:t>
      </w:r>
    </w:p>
    <w:p>
      <w:r>
        <w:t>3.3 Thuật ngữ liên quan đến mô đun</w:t>
      </w:r>
    </w:p>
    <w:p>
      <w:r>
        <w:t>3.4 Thuật ngữ về ph  â  n loại mô đun</w:t>
      </w:r>
    </w:p>
    <w:p>
      <w:r>
        <w:t>3.5 Mô tả đặc tính của các mô đun liên quan đến chức năng chính</w:t>
      </w:r>
    </w:p>
    <w:p>
      <w:r>
        <w:t>4 Quy định chung</w:t>
      </w:r>
    </w:p>
    <w:p>
      <w:r>
        <w:t>4.1 Yêu cầu chung</w:t>
      </w:r>
    </w:p>
    <w:p>
      <w:r>
        <w:t>4.2 Nguyên tắc chung của hệ mô đun</w:t>
      </w:r>
    </w:p>
    <w:p>
      <w:r>
        <w:t>4.3 Trừu tượng hóa</w:t>
      </w:r>
    </w:p>
    <w:p>
      <w:r>
        <w:t>4.4 Mặt lắp ghép điện và giao thức truyền thông</w:t>
      </w:r>
    </w:p>
    <w:p>
      <w:r>
        <w:t>4.5 Khả năng hoán đổi</w:t>
      </w:r>
    </w:p>
    <w:p>
      <w:r>
        <w:t>4.6 Đặc tính của mô đun</w:t>
      </w:r>
    </w:p>
    <w:p>
      <w:r>
        <w:t>4.7 Mô     phỏng</w:t>
      </w:r>
    </w:p>
    <w:p>
      <w:r>
        <w:t>4.8 Kiểu dữ liệu cho khả năng tương tác</w:t>
      </w:r>
    </w:p>
    <w:p>
      <w:r>
        <w:t>5 Quy định về an toàn và b  ả  o mật</w:t>
      </w:r>
    </w:p>
    <w:p>
      <w:r>
        <w:t>5.1 Yêu cầu chung</w:t>
      </w:r>
    </w:p>
    <w:p>
      <w:r>
        <w:t>5.2 An toàn cấp độ hệ thống rô bốt</w:t>
      </w:r>
    </w:p>
    <w:p>
      <w:r>
        <w:t>5.3 An toàn cấp độ mô đun</w:t>
      </w:r>
    </w:p>
    <w:p>
      <w:r>
        <w:t>5.4 Đặc điểm chung của bảo mật</w:t>
      </w:r>
    </w:p>
    <w:p>
      <w:r>
        <w:t>5.5 Các bước thiết kế an toàn trong mô đun</w:t>
      </w:r>
    </w:p>
    <w:p>
      <w:r>
        <w:t>5.6 Bảo mật vật lý của mô đun</w:t>
      </w:r>
    </w:p>
    <w:p>
      <w:r>
        <w:t>5.7 An ninh mạng của mô đun</w:t>
      </w:r>
    </w:p>
    <w:p>
      <w:r>
        <w:t>6 Đặc điểm phần cứng trong thiết kế mô đun</w:t>
      </w:r>
    </w:p>
    <w:p>
      <w:r>
        <w:t>6.1 Yêu cầu chung</w:t>
      </w:r>
    </w:p>
    <w:p>
      <w:r>
        <w:t>6.2 Yêu cầu và hướng dẫn cho các mô đun có đặc điểm phần cứng</w:t>
      </w:r>
    </w:p>
    <w:p>
      <w:r>
        <w:t>7   Đặc điểm phần mềm trong thiết kế mô đun</w:t>
      </w:r>
    </w:p>
    <w:p>
      <w:r>
        <w:t>7.1 Yêu cầu chung</w:t>
      </w:r>
    </w:p>
    <w:p>
      <w:r>
        <w:t>7.2 Mô hình thông tin</w:t>
      </w:r>
    </w:p>
    <w:p>
      <w:r>
        <w:t>7.3 Mô hình kiến trúc cho các mô đun phần mềm</w:t>
      </w:r>
    </w:p>
    <w:p>
      <w:r>
        <w:t>7.4 Các yêu cầu liên quan đến an toàn/ bảo mật cho mô đun có các đặc điểm     phần mềm</w:t>
      </w:r>
    </w:p>
    <w:p>
      <w:r>
        <w:t>8 Thông tin cho sử dụng</w:t>
      </w:r>
    </w:p>
    <w:p>
      <w:r>
        <w:t>8.1 Yêu cầu chung</w:t>
      </w:r>
    </w:p>
    <w:p>
      <w:r>
        <w:t>8.2 Dấu hiệu hoặc ch  ỉ   dẫn</w:t>
      </w:r>
    </w:p>
    <w:p>
      <w:r>
        <w:t>8.3 Thông tin cho người dùng</w:t>
      </w:r>
    </w:p>
    <w:p>
      <w:r>
        <w:t>8.4 Thông tin cho bảo dưỡng</w:t>
      </w:r>
    </w:p>
    <w:p>
      <w:r>
        <w:t>Phụ lục   A</w:t>
      </w:r>
    </w:p>
    <w:p>
      <w:r>
        <w:t>A.1 Mẫu mô tả chung</w:t>
      </w:r>
    </w:p>
    <w:p>
      <w:r>
        <w:t>A. 2 Phần mở rộng dành riêng cho phần cứng trong mẫu mô tả mô đun rô b  ốt</w:t>
      </w:r>
    </w:p>
    <w:p>
      <w:r>
        <w:t>Phụ lục B</w:t>
      </w:r>
    </w:p>
    <w:p>
      <w:r>
        <w:t>B.1 Ví dụ về các mô đun có đặc tính phần cứng</w:t>
      </w:r>
    </w:p>
    <w:p>
      <w:r>
        <w:t>B.2 Ví dụ về mô đun có đặc tính phần mềm</w:t>
      </w:r>
    </w:p>
    <w:p>
      <w:r>
        <w:t>B.3 Ví dụ về các mô đun tổng hợp thường dùng</w:t>
      </w:r>
    </w:p>
    <w:p>
      <w:r>
        <w:t>Phụ lục   C</w:t>
      </w:r>
    </w:p>
    <w:p>
      <w:r>
        <w:t>C.1 Khái quát</w:t>
      </w:r>
    </w:p>
    <w:p>
      <w:r>
        <w:t>C.2 Hệ mô đun cho hệ thống rô bốt di động</w:t>
      </w:r>
    </w:p>
    <w:p>
      <w:r>
        <w:t>C.3 Hệ mô đun cho hệ thống rô bốt kiểu bộ khung cơ học</w:t>
      </w:r>
    </w:p>
    <w:p>
      <w:r>
        <w:t>Phụ lục D</w:t>
      </w:r>
    </w:p>
    <w:p>
      <w:r>
        <w:t>D. 1 Giới thiệu chung</w:t>
      </w:r>
    </w:p>
    <w:p>
      <w:r>
        <w:t>D.2 Xác định các thử nghiệm cần thiết</w:t>
      </w:r>
    </w:p>
    <w:p>
      <w:r>
        <w:t>D.3 Th  ử   nghiệm sự tuân thủ an toàn và bảo mật</w:t>
      </w:r>
    </w:p>
    <w:p>
      <w:r>
        <w:t>D.4 Thử nghiệm sự tuân thủ tính năng</w:t>
      </w:r>
    </w:p>
    <w:p>
      <w:r>
        <w:t>Thư mục tài liệu tham khảo</w:t>
      </w:r>
    </w:p>
    <w:p>
      <w:r>
        <w:t>Lời nó    i     đầu</w:t>
      </w:r>
    </w:p>
    <w:p>
      <w:r>
        <w:t>TCVN 14447-1:2025 hoàn toàn tương đương với ISO 22166-1  :2  021.</w:t>
      </w:r>
    </w:p>
    <w:p>
      <w:r>
        <w:t>TCVN 14447-1:2025 do Ban kỹ thuật tiêu chuẩn quốc gia TCVN/TC 299    Robot      biên soạn, Viện Tiêu chuẩn Chất lượng Việt Nam đề nghị, Ủy ban Tiêu chuẩn Đo lường Chất lượng Quốc gia thẩm định, Bộ Khoa học và Công nghệ công bố.</w:t>
      </w:r>
    </w:p>
    <w:p>
      <w:r>
        <w:t>RÔ BỐT - HỆ MÔ ĐUN CHO RÔ BỐT DỊCH VỤ     -     PH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