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14424:2025 (ISO 20980:2020) về Hoa atisô - Yêu cầu kỹ thuật và phương pháp thử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14424:2025</w:t>
      </w:r>
    </w:p>
    <w:p>
      <w:r>
        <w:t>ISO 20980:2020</w:t>
      </w:r>
    </w:p>
    <w:p>
      <w:r>
        <w:t>HOA ATISÔ - YÊU CẦU KỸ THUẬT VÀ PHƯƠNG PHÁP THỬ</w:t>
      </w:r>
    </w:p>
    <w:p>
      <w:r>
        <w:t>Artichokes     -     Specification and test methods</w:t>
      </w:r>
    </w:p>
    <w:p>
      <w:r>
        <w:t>Lời nói đầu</w:t>
      </w:r>
    </w:p>
    <w:p>
      <w:r>
        <w:t>TCVN 14424:2025 hoàn toàn tương đương với ISO 20980:2020;</w:t>
      </w:r>
    </w:p>
    <w:p>
      <w:r>
        <w:t>TCVN 14424:2025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Lời giới thiệu</w:t>
      </w:r>
    </w:p>
    <w:p>
      <w:r>
        <w:t>Cây atisô là cây thân thảo được trồng quanh năm, thuộc họ Asteraceae, là nhóm các loài bao gồm bồ công anh và hướng dương. Cây được trồng theo mùa vụ ở vùng khí hậu ấm và thường được trồng quanh năm ở vùng khí hậu mát hơn. Chúng thường được trồng để lấy hoa, được thu hoạch trước khi đã nở. Nụ hoa chưa mở có các hàng lá bắc màu xanh với đỉnh lá nhọn, chồng lên nhau, bao quanh các phần hoa thực  .    Ở phần đáy của hoa atisô là “tâm hoa” mềm, thơm, là phần có thể ăn được sau khi nấu chín.</w:t>
      </w:r>
    </w:p>
    <w:p>
      <w:r>
        <w:t>HOA ATISÔ - YÊU CẦU KỸ THUẬT VÀ PHƯƠNG PHÁP THỬ</w:t>
      </w:r>
    </w:p>
    <w:p>
      <w:r>
        <w:t>Artichokes       -       Specification and test methods</w:t>
      </w:r>
    </w:p>
    <w:p>
      <w:r>
        <w:t>1  Phạm vi áp dụng</w:t>
      </w:r>
    </w:p>
    <w:p>
      <w:r>
        <w:t>Tiêu chuẩn này quy định các yêu cầu kỹ thuật và phương pháp thử đối với hoa atisô tươi, bao gồm cả tâm hoa và đế hoa, của các nhóm sau:</w:t>
      </w:r>
    </w:p>
    <w:p>
      <w:r>
        <w:t>-  Cynara cardunculus  nhóm Scolymus;</w:t>
      </w:r>
    </w:p>
    <w:p>
      <w:r>
        <w:t>-  Cynara cardunculus  nhóm Cardoon, syn. C.  cardunculus  var.  altilis    DC.</w:t>
      </w:r>
    </w:p>
    <w:p>
      <w:r>
        <w:t>Tiêu chuẩn này không áp dụng cho hoa atisô đã được chế biến.</w:t>
      </w:r>
    </w:p>
    <w:p>
      <w:r>
        <w:t>2  Tài liệu viện dẫn</w:t>
      </w:r>
    </w:p>
    <w:p>
      <w:r>
        <w:t>Các tài liệu viện dẫn sau rất c  ầ  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5102 (ISO 874)  Rau quả tươi         - Lấy mẫu</w:t>
      </w:r>
    </w:p>
    <w:p>
      <w:r>
        <w:t>TCVN 5483 (ISO 750)  Sản phẩm rau, quả         -         Xác định độ axit chuẩn độ được</w:t>
      </w:r>
    </w:p>
    <w:p>
      <w:r>
        <w:t>TCVN 7804 (ISO 751)  Sản phẩm rau, quả - Xác định chất rắn không tan trong nước</w:t>
      </w:r>
    </w:p>
    <w:p>
      <w:r>
        <w:t>TCVN 7805 (ISO 762)  Sản phẩm rau, quả         -         Xác định hàm lượng tạp chất khoáng</w:t>
      </w:r>
    </w:p>
    <w:p>
      <w:r>
        <w:t>TCVN 7806 (ISO 1842)  Sản phẩm rau, quả - Xác định độ     pH</w:t>
      </w:r>
    </w:p>
    <w:p>
      <w:r>
        <w:t>TCVN 7771 (ISO 2173)  Sản phẩm rau, quả - Xác định chất rắn hoà tan - Phương pháp khúc xạ</w:t>
      </w:r>
    </w:p>
    <w:p>
      <w:r>
        <w:t>TCVN 7790-1 (ISO 2859-1)  Quy trình lấy mẫu để kiểm tra đ    ị    nh tính - Phần 1: Chương trình lấy mẫu được xác định theo giới hạn chất lượng chấp nhận (AQL) để kiểm tra từng lô</w:t>
      </w:r>
    </w:p>
    <w:p>
      <w:r>
        <w:t>3  Thuật ngữ và định nghĩa</w:t>
      </w:r>
    </w:p>
    <w:p>
      <w:r>
        <w:t>Trong tiêu chuẩn này sử dụng các thuật ngữ và định nghĩa sau:</w:t>
      </w:r>
    </w:p>
    <w:p>
      <w:r>
        <w:t>3.1</w:t>
      </w:r>
    </w:p>
    <w:p>
      <w:r>
        <w:t>Hoa atisô/bông atisô    (artichoke)</w:t>
      </w:r>
    </w:p>
    <w:p>
      <w:r>
        <w:t>Phần ăn được của cây thuộc loài  Cynara cardunculus  nhóm Scolymus và  Cynara cardunculus  nhóm Cardoon, syn.   C  .  cardunculus  var.  altilis    DC.</w:t>
      </w:r>
    </w:p>
    <w:p>
      <w:r>
        <w:t>3.2</w:t>
      </w:r>
    </w:p>
    <w:p>
      <w:r>
        <w:t>Lá bắc    (bract)</w:t>
      </w:r>
    </w:p>
    <w:p>
      <w:r>
        <w:t>Lá bị biến đổi hoặc lá đặc biệt, gắn liền với cấu trúc sinh sản như hoa, cụm hoa hoặc quả cây lá kim.</w:t>
      </w:r>
    </w:p>
    <w:p>
      <w:r>
        <w:t>3.3</w:t>
      </w:r>
    </w:p>
    <w:p>
      <w:r>
        <w:t>Tâm hoa    (heart)</w:t>
      </w:r>
    </w:p>
    <w:p>
      <w:r>
        <w:t>Phần giữa của  hoa atisô  (3.1), không bao gồm cuống hoa,  lá bắc  (3.2) ngoài và phần đỉnh của lá bắc trong, chỉ có lá đài mềm bên trong và đế hoa thực.</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