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14422-2:2025 về Điều tra địa chất vùng biển nông ven bờ (0m đến 30m nước) tỷ lệ 1:100.000 và 1:50.000 - Phần 2: Các giai đoạn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TCVN14422-2:2025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14422-2:2025</w:t>
      </w:r>
    </w:p>
    <w:p>
      <w:r>
        <w:t>ĐIỀU TRA ĐỊA CHẤT VÙNG BIỂN NÔNG VEN BỜ (0M ĐẾN 30M NƯỚC) TỶ LỆ 1:100.000 VÀ 1:50.000 - PHẦN 2: CÁC GIAI ĐOẠN THỰC HIỆN</w:t>
      </w:r>
    </w:p>
    <w:p>
      <w:r>
        <w:t>1:100.000 and 1:50.000     scale Nearshore Geological Investigation (0m-30 m of water) - Part 2: Implementation stages</w:t>
      </w:r>
    </w:p>
    <w:p>
      <w:r>
        <w:t>Lời nói đầu</w:t>
      </w:r>
    </w:p>
    <w:p>
      <w:r>
        <w:t>TCVN 14422-1:2025 do Cục Địa chất và Khoáng sản Việt Nam biên soạn, Bộ Nông nghiệp và Môi trường đề nghị, Ủy ban Tiêu chuẩn Đo lường Chất lượng Quốc gia thẩm định, Bộ Khoa học và Công nghệ công bố.</w:t>
      </w:r>
    </w:p>
    <w:p>
      <w:r>
        <w:t>Bộ TCVN  Điều tra địa chất vùng biển nông ven bờ (0 m đến 30 m nước) tỷ lệ 1:100.000 và 1:50.000  gồm các phần sau:</w:t>
      </w:r>
    </w:p>
    <w:p>
      <w:r>
        <w:t>- TCVN 14422-1:2025  Phần 1: Yêu cầu chung</w:t>
      </w:r>
    </w:p>
    <w:p>
      <w:r>
        <w:t>-    TCVN 14422-2:2025  Phần 2: Các giai đoạn thực hiện</w:t>
      </w:r>
    </w:p>
    <w:p>
      <w:r>
        <w:t>-    TCVN 14422-3:2025  Phần 3: Thành lập các loại bản đồ</w:t>
      </w:r>
    </w:p>
    <w:p>
      <w:r>
        <w:t>-    TCVN 14422-4:2025  Phần 4: Điều tra cơ bản địa chất về khoáng sản</w:t>
      </w:r>
    </w:p>
    <w:p>
      <w:r>
        <w:t>ĐIỀU TRA ĐỊA CHẤT VÙNG BIỂN NÔNG VEN BỜ (0M ĐẾN 30M NƯỚC) TỶ LỆ 1:100.000 VÀ 1:50.000     -     PHẦN 2: CÁC GIAI ĐOẠN THỰC HIỆN</w:t>
      </w:r>
    </w:p>
    <w:p>
      <w:r>
        <w:t>1:100.000 and 1:50.000       scale Nearshore Geological Investigation (0m - 30 m of water) - Part 2: Implementation stages</w:t>
      </w:r>
    </w:p>
    <w:p>
      <w:r>
        <w:t>1  Phạm vi áp dụng</w:t>
      </w:r>
    </w:p>
    <w:p>
      <w:r>
        <w:t>Tiêu chuẩn này quy định những yêu cầu chung cho các giai đoạn thực hiện của công tác điều tra cơ bản địa chất vùng biển nông ven bờ (  0  m đến 30 m nước) tỷ lệ 1:100.000 và 1:50.000.</w:t>
      </w:r>
    </w:p>
    <w:p>
      <w:r>
        <w:t>2  Tài liệu viện dẫn</w:t>
      </w:r>
    </w:p>
    <w:p>
      <w:r>
        <w:t>Các tiêu chuẩn viện dẫn sau là rất cần thiết cho việc áp dụng tiêu chuẩn này. Đối với các tiêu chuẩn viện dẫn ghi năm công bố thì áp dụng phiên bản được nêu. Đối với các tài liệu viện dẫn không ghi năm công bố thì áp dụng phiên bản mới nhất (bao gồm cả sửa đổi).</w:t>
      </w:r>
    </w:p>
    <w:p>
      <w:r>
        <w:t>TCVN 14422-1:2025  Điều tra Địa chất vùng biển nông ven bờ (    0    m đến 30 m nước) tỷ lệ 1:100.000 và 1:50.000 - Phần 1: Yêu cầu chung</w:t>
      </w:r>
    </w:p>
    <w:p>
      <w:r>
        <w:t>3  Yêu cầu chung</w:t>
      </w:r>
    </w:p>
    <w:p>
      <w:r>
        <w:t>3.1  Giai đoạn chuẩn bị lập đề án</w:t>
      </w:r>
    </w:p>
    <w:p>
      <w:r>
        <w:t>3.1.1      Thu thập tài liệu</w:t>
      </w:r>
    </w:p>
    <w:p>
      <w:r>
        <w:t>Thu thập các loại bản đồ địa hình và bản đồ độ sâu đáy biển, ảnh máy bay và ảnh vũ trụ phù hợp tỷ lệ đo vẽ; tài liệu điều tra địa chất khoáng sản; địa mạo, thủy - thạch động lực; tư liệu viễn thám (nếu có).</w:t>
      </w:r>
    </w:p>
    <w:p>
      <w:r>
        <w:t>Trong điều tra địa chất tỷ lệ 1:100.000 và 1:50.000 đáy biển cần các loại hải đồ theo hệ chiếu Mecator:</w:t>
      </w:r>
    </w:p>
    <w:p>
      <w:r>
        <w:t>- Tỷ lệ 1:100.000 và 1:50.000 hoặc 1:25.000 (nếu có) để lên các hành trình khảo sát.</w:t>
      </w:r>
    </w:p>
    <w:p>
      <w:r>
        <w:t>- Tỷ lệ 1:500.000 theo hệ quy chiếu UTM, hệ tọa độ VN-2000 để làm tài liệu tổng quan.</w:t>
      </w:r>
    </w:p>
    <w:p>
      <w:r>
        <w:t>3.1.2    Xây dựng Đề cương dự án</w:t>
      </w:r>
    </w:p>
    <w:p>
      <w:r>
        <w:t>Đề cương dự án xây dựng dựa trên cơ sở các tài liệu:</w:t>
      </w:r>
    </w:p>
    <w:p>
      <w:r>
        <w:t>- Các tài liệu về địa chất, địa vật lý, khoáng sản và các tài liệu khác có liên quan đã được công bố hay có ở lưu trữ liên quan với vùng đo vẽ và vùng kế cận.</w:t>
      </w:r>
    </w:p>
    <w:p>
      <w:r>
        <w:t>-     Tài liệu Phân loại điều kiện thi công ngoài trời của công tác điều tra địa chất về tài nguyên khoáng sản đới biển nông ven bờ (0m - 30m nước) (Bảng 1a) và Phân loại mức độ phức tạp của đặc điểm địa chất và mức độ phân cắt địa hình đáy biển (Bảng 1 b); Phân loại mức độ phức tạp cấu trúc địa chát biển nông ven bờ (Bảng 1c).</w:t>
      </w:r>
    </w:p>
    <w:p>
      <w:r>
        <w:t>- Quyết định giao nhiệm vụ của cơ quan có thẩm quyền.</w:t>
      </w:r>
    </w:p>
    <w:p>
      <w:r>
        <w:t>- Quy định về nội dung chủ yếu của công tác điều tra cơ bản địa chất về tài nguyên và khoáng sản rắn đới biển nông ven bờ (0-30m nước) tỷ lệ 1:100.000 - 1:50.000.</w:t>
      </w:r>
    </w:p>
    <w:p>
      <w:r>
        <w:t>- Định mức tổng hợp cho công tác điều tra cơ bản về địa chất và khoáng sản rắn đới biển nông ven bờ (0m - 30m nước) tỷ lệ 1:100.000 - 1:50.000 ban hành kèm theo quy định hiện hành.</w:t>
      </w:r>
    </w:p>
    <w:p>
      <w:r>
        <w:t>- Đơn giá dự toán cho công tác điều tra cơ bản về địa chất và khoáng sản rắn đới biển nông ven bờ (0-30m nước) tỷ lệ 1:100.000 và 1:50.000 ban hành kèm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