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14422-1:2025 về Điều tra địa chất vùng biển nông ven bờ (0m đến 30m nước) tỷ lệ 1:100.000 và 1:50.000 - Phần 1: Yêu cầu chung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TCVN14422-1:2025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14422-1:2025</w:t>
      </w:r>
    </w:p>
    <w:p>
      <w:r>
        <w:t>ĐIỀU TRA ĐỊA CHẤT VÙNG BIỂN NÔNG VEN BỜ (0M ĐẾN 30M NƯỚC) TỶ LỆ 1:100.000 VÀ 1:50.000 - PHẦN 1: YÊU CẦU CHUNG</w:t>
      </w:r>
    </w:p>
    <w:p>
      <w:r>
        <w:t>1:100.000 and 1:50.000     scale Nearshore Geological Investigation (0 m - 30 m of water depth) - Part 1: General requirements</w:t>
      </w:r>
    </w:p>
    <w:p>
      <w:r>
        <w:t>Lời nói đầu</w:t>
      </w:r>
    </w:p>
    <w:p>
      <w:r>
        <w:t>TCVN 14422-1:2025 do Cục Địa chất và Khoáng sản Việt Nam biên soạn, Bộ Nông nghiệp và Môi trường đề nghị, Ủy ban Tiêu chuẩn Đo lường Chất lượng Quốc gia thẩm định, Bộ Khoa học và Công nghệ công bố.</w:t>
      </w:r>
    </w:p>
    <w:p>
      <w:r>
        <w:t>Bộ TCVN  Điều tra địa chất vùng biển nông ven bờ (0 m đến 30 m nước) tỷ lệ 1:100.000 và 1:50.000  gồm các phần sau:</w:t>
      </w:r>
    </w:p>
    <w:p>
      <w:r>
        <w:t>- TCVN 14422-1:2025  Phần 1: Yêu cầu chung</w:t>
      </w:r>
    </w:p>
    <w:p>
      <w:r>
        <w:t>- TCVN 14422-2:2025  Phần 2: Các giai đoạn thực hiện</w:t>
      </w:r>
    </w:p>
    <w:p>
      <w:r>
        <w:t>-    TCVN 14422-3:2025  Phần 3: Thành lập các loại bản đồ</w:t>
      </w:r>
    </w:p>
    <w:p>
      <w:r>
        <w:t>- TCVN 14422-4:2025  Phần 4: Điều tra cơ bản địa chất về khoáng sản</w:t>
      </w:r>
    </w:p>
    <w:p>
      <w:r>
        <w:t>ĐIỀU TRA ĐỊA CHẤT VÙNG BIỂN NÔNG VEN BỜ (0M ĐẾN 30M NƯỚC) TỶ LỆ 1:100.000 VÀ 1:50.000 - PHẦN 1: YÊU CẦU CHUNG</w:t>
      </w:r>
    </w:p>
    <w:p>
      <w:r>
        <w:t>1:100.000 and 1:50.000       scale Nearshore Geological Investigation (0 m - 30 m of water depth) - Part 1: General requirements</w:t>
      </w:r>
    </w:p>
    <w:p>
      <w:r>
        <w:t>1  Phạm vi áp dụng</w:t>
      </w:r>
    </w:p>
    <w:p>
      <w:r>
        <w:t>Tiêu chuẩn này quy định những yêu cầu chung khi tiến hành điều tra cơ bản địa chất ở vùng biển nông ven bờ (  0  m đến 30m nước sâu) ở tỷ lệ 1:100.000 và tỷ lệ 1:50.000.</w:t>
      </w:r>
    </w:p>
    <w:p>
      <w:r>
        <w:t>2  Thuật ngữ và định nghĩa</w:t>
      </w:r>
    </w:p>
    <w:p>
      <w:r>
        <w:t>Trong tiêu chuẩn này sử dụng các thuật ngữ và định nghĩa sau:</w:t>
      </w:r>
    </w:p>
    <w:p>
      <w:r>
        <w:t>2.1</w:t>
      </w:r>
    </w:p>
    <w:p>
      <w:r>
        <w:t>Vùng biển nông ven bờ    (Nearshore)</w:t>
      </w:r>
    </w:p>
    <w:p>
      <w:r>
        <w:t>Là khái niệm được áp dụng linh hoạt cho nhiều lĩnh vực khác nhau. Đối với lĩnh vực địa chất và địa mạo, vùng biển nông ven bờ được giới hạn từ đường bờ   (shoreline)   đến độ sâu khoảng 30m nước, bao gồm đới sóng vỡ   (wave breaking zone)   và đới sóng dâng   (wave shoaling zone).</w:t>
      </w:r>
    </w:p>
    <w:p>
      <w:r>
        <w:t>2.2</w:t>
      </w:r>
    </w:p>
    <w:p>
      <w:r>
        <w:t>Môi trường địa chất    (Geological Environment)</w:t>
      </w:r>
    </w:p>
    <w:p>
      <w:r>
        <w:t>Là phần trên cùng của vỏ Trái đất, bao gồm lớp thổ nhưỡng, nham thạch, khoáng sản, nước dưới đất (và nước mặt) cùng những trường vật lý hình thành trong đó, nơi bị con người khai phá để sinh sống và tiến hành các hoạt động kinh tế, kỹ thuật, nơi trực tiếp chịu ảnh hưởng (tốt hoặc xấu) của các hoạt động nhân sinh và ngược lại cũng tác động trở lại với con người, chi phối điều tiết một cách tự nhiên, tạo thuận lợi hoặc trở ngại cho cuộc sống và hoạt động của con người.</w:t>
      </w:r>
    </w:p>
    <w:p>
      <w:r>
        <w:t>2.3</w:t>
      </w:r>
    </w:p>
    <w:p>
      <w:r>
        <w:t>Địa chất môi trường    (Environmental Geology)</w:t>
      </w:r>
    </w:p>
    <w:p>
      <w:r>
        <w:t>Là lĩnh vực khoa học nghiên cứu mối quan hệ tương hỗ giữa con người với môi trường địa chất (các vấn đề ô nhiễm đất, ô nhiễm nước, ô nhiễm không khí do các yếu tố, hiện tượng, quá trình địa chất gây ra có ảnh hưởng tiêu cực đến điều kiện sống, sự tồn tại và phát triển của con người và môi trường sống); đề xuất các biện pháp phòng tránh, giảm thiểu ô nhiễm.</w:t>
      </w:r>
    </w:p>
    <w:p>
      <w:r>
        <w:t>2.3</w:t>
      </w:r>
    </w:p>
    <w:p>
      <w:r>
        <w:t>Tai biến địa chất    (Geological hazard)</w:t>
      </w:r>
    </w:p>
    <w:p>
      <w:r>
        <w:t>Là hiện tượng tự nhiên bất thường có thể gây thiệt hại về môi trường, con người, tài sản, điều kiện sống và các hoạt động kinh tế - xã hội, gồm: động đất, hoạt động núi lửa, đứt gãy hoạt động, trượt lở đất đá, sụt lún bề mặt; nứt đất; xói lở bờ sông, bờ biển; ô nhiễm từ khoáng vật, nguyên t  ố   độc hại có nguồn gốc tự nhiên.</w:t>
      </w:r>
    </w:p>
    <w:p>
      <w:r>
        <w:t>2.4</w:t>
      </w:r>
    </w:p>
    <w:p>
      <w:r>
        <w:t>Trạm mặt rộng    (Single-time monitoring station)</w:t>
      </w:r>
    </w:p>
    <w:p>
      <w:r>
        <w:t>Là trạm chỉ tiến hành quan trắc có 01 lần sau khi tàu ổn định vị trí và sau đó chuyển sang trạm khác để xem xét sự biến đổi của các yếu tố tài nguyên và môi trường biển theo không gian.</w:t>
      </w:r>
    </w:p>
    <w:p>
      <w:r>
        <w:t>2.5</w:t>
      </w:r>
    </w:p>
    <w:p>
      <w:r>
        <w:t>Trạm liên tục    (Continuous monitoring station)</w:t>
      </w:r>
    </w:p>
    <w:p>
      <w:r>
        <w:t>Là trạm thực hiện quan trắc liên tục trong thời gian dài (nhiều giờ, nhiều ngày) để xem xét sự biến thiên của các yếu tố tài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