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14389:2025 về Phân bón - Định lượng Bacillus laterosporus bằng kỹ thuật đếm khuẩn lạc và khẳng định bằng phản ứng chuỗi polymerase (PCR)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TCVN14389:2025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14389:2025</w:t>
      </w:r>
    </w:p>
    <w:p>
      <w:r>
        <w:t>PHÂN BÓN - ĐỊNH LƯỢNG BACILLUS LATEROSPORUS BẰNG KỸ THUẬT ĐẾM KHUẨN LẠC VÀ KHẲNG ĐỊNH BẰNG PHẢN ỨNG CHUỖI POLYMERASE (PCR)</w:t>
      </w:r>
    </w:p>
    <w:p>
      <w:r>
        <w:t>Fertilizers     -     Enumeration of Bacillus laterosporus by colony count technique and confirmation by polymerase chain reaction (PCR)</w:t>
      </w:r>
    </w:p>
    <w:p>
      <w:r>
        <w:t>Lời nói đầu</w:t>
      </w:r>
    </w:p>
    <w:p>
      <w:r>
        <w:t>TCVN 14389:2025 do Học viện Nông nghiệp Việt Nam biên soạn, Bộ Nông nghiệp và Môi trường đề nghị, Ủy ban Tiêu chuẩn Đo lường Chất lượng Quốc gia thẩm định, Bộ Khoa học và Công nghệ công bố.</w:t>
      </w:r>
    </w:p>
    <w:p>
      <w:r>
        <w:t>PH    Â    N BÓN - ĐỊNH L    Ư    ỢNG BACILLUS LATEROSPORUS B    Ằ    NG KỸ TH    U    ẬT Đ    Ế    M KHUẨN LẠC VÀ KH    Ẳ    NG ĐỊNH B    Ằ    NG PHẢN ỨNG CHUỖI POLYMERASE (PCR)</w:t>
      </w:r>
    </w:p>
    <w:p>
      <w:r>
        <w:t>Fertilizers       -       Enumeration of Bacillus laterosporus by colony count technique and confirmation by polymerase chain reaction (PCR)</w:t>
      </w:r>
    </w:p>
    <w:p>
      <w:r>
        <w:t>1  Phạm vi áp dụng</w:t>
      </w:r>
    </w:p>
    <w:p>
      <w:r>
        <w:t>Tiêu chuẩn này quy định phương pháp định lượng    Bacillus     laterosporus (Brevibacillus laterosporus)    trong phân bón vi sinh vật bằng kỹ thuật đếm khuẩn lạc trên môi trường thạch và khẳng định bằng phản ứng chuỗi   polymerase   (PCR) thông qua sự có mặt của gen đặc hiệu  cpbA.</w:t>
      </w:r>
    </w:p>
    <w:p>
      <w:r>
        <w:t>2  Tài liệu viện dẫn</w:t>
      </w:r>
    </w:p>
    <w:p>
      <w:r>
        <w:t>Các tài liệu viện dẫn sau là rất cần thiết cho việc áp dụng tiêu chuẩn này. Đối với tài liệu viện dẫn ghi năm công bố thì áp dụng phiên bản được nêu. Đối với tài liệu viện dẫn không ghi năm công bố thì áp dụng phiên bản mới nhất, bao gồm cả các bản sửa đổi, bổ sung (nếu có).</w:t>
      </w:r>
    </w:p>
    <w:p>
      <w:r>
        <w:t>TCVN 4851:1989 (ISO 3696-1987),  Nước dùng để phân tích trong phòng thí nghiệm.</w:t>
      </w:r>
    </w:p>
    <w:p>
      <w:r>
        <w:t>TCVN 6404:2016 (ISO 7218:2007),  Vi sinh vật trong thực phẩm và thức ăn chăn nuôi  -  Yêu cầu chung và hướng dẫn kiểm tra vi sinh vật.</w:t>
      </w:r>
    </w:p>
    <w:p>
      <w:r>
        <w:t>TCVN 8128:2015 (ISO 11133:2014),  Vi sinh vật trong thực phẩm, thức ăn chăn nuôi và nước - chuẩn bị, sản xuất, bảo quản và thử hiệu năng của môi trường nuôi cấy.</w:t>
      </w:r>
    </w:p>
    <w:p>
      <w:r>
        <w:t>3  Thuật ngữ và định nghĩa</w:t>
      </w:r>
    </w:p>
    <w:p>
      <w:r>
        <w:t>Trong tiêu chuẩn này sử dụng các thuật ngữ, định nghĩa sau đây:</w:t>
      </w:r>
    </w:p>
    <w:p>
      <w:r>
        <w:t>3.1</w:t>
      </w:r>
    </w:p>
    <w:p>
      <w:r>
        <w:t>Bacillus       laterosporus      (Bacillus     laterosporus)</w:t>
      </w:r>
    </w:p>
    <w:p>
      <w:r>
        <w:t>Brevibacillus laterosporus      (Brevibacillus laterosporus)</w:t>
      </w:r>
    </w:p>
    <w:p>
      <w:r>
        <w:t>Vi   khuẩn thuộc   chi  Brevibacillus,    có tế bào hình que, di động, đặc trưng bởi việc sản xuất bào tử hình   oval   hoặc bầu dục dạng “thể ký sinh h  ìn  h xuồng” độc đáo gắn vào một bên của bào tử.</w:t>
      </w:r>
    </w:p>
    <w:p>
      <w:r>
        <w:t>Vi khuẩn này có khả năng đối kháng với nhiều loại vi khuẩn/nấm gây bệnh cây trồng, có khả năng phân hủy các chất thải hữu cơ cải tạo đất và/hoặc sinh hoạt chất kích thích sinh trưởng thực vật.</w:t>
      </w:r>
    </w:p>
    <w:p>
      <w:r>
        <w:t>3.2</w:t>
      </w:r>
    </w:p>
    <w:p>
      <w:r>
        <w:t>Thể ký sinh hình xuồng    (Canoe-Shaped   Parasporal   Body   - CSPB)</w:t>
      </w:r>
    </w:p>
    <w:p>
      <w:r>
        <w:t>Thể ký sinh còn được biết đến với hình chữ   C   (C-shape) đính ở một phía cạnh bào tử; được hình thành và tồn tại cùng bào tử.</w:t>
      </w:r>
    </w:p>
    <w:p>
      <w:r>
        <w:t>3.3</w:t>
      </w:r>
    </w:p>
    <w:p>
      <w:r>
        <w:t>Gen đặc hiệu      cpbA       (spore coat-canoe shaped   parasporal   complex protein A  )</w:t>
      </w:r>
    </w:p>
    <w:p>
      <w:r>
        <w:t>Gen   mã hóa cho   protein   cpbA 28 kDa liên quan đến phức hợp   spore coat   - CSPB (SC-CSPB), gen mã hoá cho   protein   này là duy nhất và bảo tồn cao ở các chủng    Bacillus     laterosporus.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