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14366:2025 (ISO 30422:2022) về Quản lý nguồn nhân lực - Học tập và phát triển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TCVN14366:2025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14366:2025</w:t>
      </w:r>
    </w:p>
    <w:p>
      <w:r>
        <w:t>ISO 30422:2022</w:t>
      </w:r>
    </w:p>
    <w:p>
      <w:r>
        <w:t>QUẢN LÝ NGUỒN NHÂN LỰC - HỌC TẬP VÀ PHÁT TRIỂN</w:t>
      </w:r>
    </w:p>
    <w:p>
      <w:r>
        <w:t>Human resource management     - Learning and development</w:t>
      </w:r>
    </w:p>
    <w:p>
      <w:r>
        <w:t>Lời nói đầu</w:t>
      </w:r>
    </w:p>
    <w:p>
      <w:r>
        <w:t>TCVN 14366:2025 hoàn toàn tương đương với ISO 30422:2022.</w:t>
      </w:r>
    </w:p>
    <w:p>
      <w:r>
        <w:t>TCVN 14366:2025 do Ban kỹ thuật tiêu chuẩn quốc gia TCVN/TC 260  Quản trị nguồn nhân lực  biên soạn, Viện Tiêu chuẩn Chất lượng Việt Nam đề nghị, Ủy ban Tiêu chuẩn Đo lường Chất lượng Quốc gia thẩm định, Bộ Khoa học và Công nghệ công bố.</w:t>
      </w:r>
    </w:p>
    <w:p>
      <w:r>
        <w:t>Lời giới thiệu</w:t>
      </w:r>
    </w:p>
    <w:p>
      <w:r>
        <w:t>0.1 Khái quát</w:t>
      </w:r>
    </w:p>
    <w:p>
      <w:r>
        <w:t>Học tập và phát triển bao gồm các hoạt động đã hoạch định được thực hiện tại nơi làm việc nhằm nâng cao kết quả thực hiện công việc của mọi người ở cấp độ cá nhân, nhóm hoặc tổ chức. Tiêu chuẩn này cung cấp hướng dẫn về các quá trình hiệu quả để quản lý và đánh giá việc học tập và phát triển.</w:t>
      </w:r>
    </w:p>
    <w:p>
      <w:r>
        <w:t>0.2 Học tập và phát triển trong bối cảnh tổ chức</w:t>
      </w:r>
    </w:p>
    <w:p>
      <w:r>
        <w:t>Học tập tại nơi làm việc bị ảnh hưởng bởi bối cảnh, ưu tiên, cơ hội, khung pháp lý và các nguồn lực sẵn có của tổ chức, bao gồm cả nguồn lực công nghệ. Hình 1 cho thấy mức độ hiệu quả của việc học tập và phát triển của tổ chức bao gồm các quá trình ‘hoạch định’,   ‘  thực hiện’, ‘kiểm tra’ và ‘hành động’ thông qua việc xác định và đáp ứng các mục tiêu học tập ở cấp độ cá nhân, nhóm và tổ chức, quá trình sẽ trang bị cho người lao động kiến thức, kỹ năng và khả năng để góp phần đạt được các mục tiêu của tổ chức. Tiêu chuẩn này có thể góp phần mang lại các kết quả cho tổ chức như cải thiện khả năng của tổ chức, gắn kết người lao động, sẵn sàng thay đổi và giữ chân người lao động. Hình 1 minh   họa   quá trình học tập và phát triển.</w:t>
      </w:r>
    </w:p>
    <w:p>
      <w:r>
        <w:t>CHÚ D    Ẫ    N:</w:t>
      </w:r>
    </w:p>
    <w:p>
      <w:r>
        <w:t>Learning and Development   (L&amp;D) là học tập và phát triển</w:t>
      </w:r>
    </w:p>
    <w:p>
      <w:r>
        <w:t>Hình 1 - Quá trình học tập và phát triển</w:t>
      </w:r>
    </w:p>
    <w:p>
      <w:r>
        <w:t>0.3  Sử dụng tiêu chuẩn này</w:t>
      </w:r>
    </w:p>
    <w:p>
      <w:r>
        <w:t>Tiêu chuẩn này cung cấp hướng dẫn về mô hình quá trình có hệ thống đối với học tập và phát triển. Tiêu chuẩn này sẽ giúp các nhà quản lý và những người có trách nhiệm về học tập và phát triển ở mọi loại hình và quy mô của tổ chức để đảm bảo rằng việc học tập và phát triển diễn ra theo cách hiệu lực và hiệu quả nhất. Hướng dẫn trong tiêu chuẩn này tập trung vào việc học tập và phát triển đã hoạch định trong bối cảnh tổ chức. Cho phép những người chịu trách nhiệm về học tập và phát triển:</w:t>
      </w:r>
    </w:p>
    <w:p>
      <w:r>
        <w:t>a) phân tích nhu cầu học tập phù hợp với chiến lược và ưu tiên của tổ chức;</w:t>
      </w:r>
    </w:p>
    <w:p>
      <w:r>
        <w:t>b) xác định các   lĩ  nh vực khi cần giải quyết tình trạng thiếu các kỹ năng 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