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14301:2024 về Âm nhạc - Thuật ngữ và định nghĩa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TCVN14301:2024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14301:2024</w:t>
      </w:r>
    </w:p>
    <w:p>
      <w:r>
        <w:t>ÂM NHẠC - THUẬT NGỮ VÀ ĐỊNH NGHĨA</w:t>
      </w:r>
    </w:p>
    <w:p>
      <w:r>
        <w:t>Music     -     Terms and definitions</w:t>
      </w:r>
    </w:p>
    <w:p>
      <w:r>
        <w:t>Lời nói đầu</w:t>
      </w:r>
    </w:p>
    <w:p>
      <w:r>
        <w:t>TCVN 14301:2024 do Trường Đại học Văn hóa Thành phố Hồ Chí Minh biên soạn, Bộ Văn h  ó  a Thể thao và Du lịch đề nghị, Ủy ban Tiêu chuẩn Đo lường Chất lượng Quốc gia thẩm định, Bộ Khoa học và Công nghệ công bố.</w:t>
      </w:r>
    </w:p>
    <w:p>
      <w:r>
        <w:t>ÂM NHẠC - THUẬT NGỮ VÀ ĐỊNH NGHĨA</w:t>
      </w:r>
    </w:p>
    <w:p>
      <w:r>
        <w:t>Music       -       Terms and definitions</w:t>
      </w:r>
    </w:p>
    <w:p>
      <w:r>
        <w:t>1  Phạm vi áp dụng</w:t>
      </w:r>
    </w:p>
    <w:p>
      <w:r>
        <w:t>Tiêu chuẩn này quy định các thuật ngữ và định nghĩa cơ bản về âm nhạc.</w:t>
      </w:r>
    </w:p>
    <w:p>
      <w:r>
        <w:t>2  Tài liệu viện dẫn</w:t>
      </w:r>
    </w:p>
    <w:p>
      <w:r>
        <w:t>Không có tài liệu nào được viện dẫn trong tiêu chuẩn này.</w:t>
      </w:r>
    </w:p>
    <w:p>
      <w:r>
        <w:t>3  Thuật ngữ và định nghĩa</w:t>
      </w:r>
    </w:p>
    <w:p>
      <w:r>
        <w:t>3.1  Thuật ngữ chung</w:t>
      </w:r>
    </w:p>
    <w:p>
      <w:r>
        <w:t>3.1.1</w:t>
      </w:r>
    </w:p>
    <w:p>
      <w:r>
        <w:t>Âm nhạc    (music)</w:t>
      </w:r>
    </w:p>
    <w:p>
      <w:r>
        <w:t>Nghệ thuật sử dụng âm thanh để diễn tả tư tưởng, tình cảm của con người.</w:t>
      </w:r>
    </w:p>
    <w:p>
      <w:r>
        <w:t>3.1.2</w:t>
      </w:r>
    </w:p>
    <w:p>
      <w:r>
        <w:t>Âm nhạc dân tộc học    (ethnomusicology)</w:t>
      </w:r>
    </w:p>
    <w:p>
      <w:r>
        <w:t>Ngành khoa học nghiên cứu  âm nhạc dân tộc  (3.5.6).</w:t>
      </w:r>
    </w:p>
    <w:p>
      <w:r>
        <w:t>3.1.3</w:t>
      </w:r>
    </w:p>
    <w:p>
      <w:r>
        <w:t>Âm nhạc học    (musicology)</w:t>
      </w:r>
    </w:p>
    <w:p>
      <w:r>
        <w:t>Ngành khoa học nghiên cứu về  âm nhạc  (3.1.1).</w:t>
      </w:r>
    </w:p>
    <w:p>
      <w:r>
        <w:t>3.1.4</w:t>
      </w:r>
    </w:p>
    <w:p>
      <w:r>
        <w:t>Âm thanh    (sound)</w:t>
      </w:r>
    </w:p>
    <w:p>
      <w:r>
        <w:t>Sóng âm truyền đến tai người nghe.</w:t>
      </w:r>
    </w:p>
    <w:p>
      <w:r>
        <w:t>3.1.5</w:t>
      </w:r>
    </w:p>
    <w:p>
      <w:r>
        <w:t>Ban     nhạc/nhóm nhạc    (band)</w:t>
      </w:r>
    </w:p>
    <w:p>
      <w:r>
        <w:t>Nhóm nhạc công hòa tấu  nhạc cụ  (3.1.13) có hoặc không có kết hợp với  thanh nhạc  (3.1.17).</w:t>
      </w:r>
    </w:p>
    <w:p>
      <w:r>
        <w:t>3.1.6</w:t>
      </w:r>
    </w:p>
    <w:p>
      <w:r>
        <w:t>Chỉ huy dàn nhạc/nhạc trư    ở    ng    (conductor)</w:t>
      </w:r>
    </w:p>
    <w:p>
      <w:r>
        <w:t>Người điều khiển (chỉ huy) dàn nhạc giao hưởng, thính phòng,  hợp xướng  (3.1.10) và các hình thức  dàn nhạc  (3.1.9) khác.</w:t>
      </w:r>
    </w:p>
    <w:p>
      <w:r>
        <w:t>3.1.7</w:t>
      </w:r>
    </w:p>
    <w:p>
      <w:r>
        <w:t>Chỉ huy hợp xướng    (choirmaster)</w:t>
      </w:r>
    </w:p>
    <w:p>
      <w:r>
        <w:t>Người điều khiển (chỉ huy)  hợp xướng  (3.1.10) có hoặc không có  dàn nhạc  (3.1.9).</w:t>
      </w:r>
    </w:p>
    <w:p>
      <w:r>
        <w:t>3.1.8</w:t>
      </w:r>
    </w:p>
    <w:p>
      <w:r>
        <w:t>Công-xéc-mét    [concertm  aster   (nam)/concertmistress (nữ)]</w:t>
      </w:r>
    </w:p>
    <w:p>
      <w:r>
        <w:t>&lt;dàn nhạc giao hưởng, thính phòng&gt; Thường là người trưởng bè vi-ô-lông I trong  dàn nhạc  (3.1.9).</w:t>
      </w:r>
    </w:p>
    <w:p>
      <w:r>
        <w:t>3.1.9</w:t>
      </w:r>
    </w:p>
    <w:p>
      <w:r>
        <w:t>Dàn nhạc    (orchestra)</w:t>
      </w:r>
    </w:p>
    <w:p>
      <w:r>
        <w:t>Nhóm nhiều các nhạc công cùng diễn tấu các loại  nhạc cụ  (3.1.13) khác nhau.</w:t>
      </w:r>
    </w:p>
    <w:p>
      <w:r>
        <w:t>VÍ DỤ: Số lượng nhạc công và thành phần nhạc cụ phụ thuộc vào yêu cầu của tác phẩm hoặc của người dàn dựng.</w:t>
      </w:r>
    </w:p>
    <w:p>
      <w:r>
        <w:t>3.1.10</w:t>
      </w:r>
    </w:p>
    <w:p>
      <w:r>
        <w:t>Hợp xướng    (choir/chorus)</w:t>
      </w:r>
    </w:p>
    <w:p>
      <w:r>
        <w:t>Hình thức biểu diễn tác phẩm thanh nhạc nhiều bè, có hoặc không có  chỉ huy hợp xướng  (3.1.7).</w:t>
      </w:r>
    </w:p>
    <w:p>
      <w:r>
        <w:t>3.1.11</w:t>
      </w:r>
    </w:p>
    <w:p>
      <w:r>
        <w:t>Khí nhạc    (instrumental music)</w:t>
      </w:r>
    </w:p>
    <w:p>
      <w:r>
        <w:t>Thể loại  âm nhạc  (3.1.1) viết cho  nhạc cụ  (3.1.13).</w:t>
      </w:r>
    </w:p>
    <w:p>
      <w:r>
        <w:t>3.1.12</w:t>
      </w:r>
    </w:p>
    <w:p>
      <w:r>
        <w:t>Nhà soạn nhạc    (composer)</w:t>
      </w:r>
    </w:p>
    <w:p>
      <w:r>
        <w:t>Người sáng tạo ra  tác ph    ẩ    m âm nhạc    (3.1.16).</w:t>
      </w:r>
    </w:p>
    <w:p>
      <w:r>
        <w:t>3.1.13</w:t>
      </w:r>
    </w:p>
    <w:p>
      <w:r>
        <w:t>Nhạc cụ    (musical instrument)</w:t>
      </w:r>
    </w:p>
    <w:p>
      <w:r>
        <w:t>Thiết bị, dụng cụ để tạo ra  âm thanh  (3.1.4), có hoặc không có cao  độ  (3.2.4) dùng trong biểu diễn âm nhạc.</w:t>
      </w:r>
    </w:p>
    <w:p>
      <w:r>
        <w:t>3.1.14</w:t>
      </w:r>
    </w:p>
    <w:p>
      <w:r>
        <w:t>Phân phổ    (part)</w:t>
      </w:r>
    </w:p>
    <w:p>
      <w:r>
        <w:t>Phần  âm nhạc  (3.1.1) ghi riêng cho mỗi bè được tách ra từ  tổng phổ  (3.1.18).</w:t>
      </w:r>
    </w:p>
    <w:p>
      <w:r>
        <w:t>3.1.15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