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14288:2024 về Bản đồ ngập lụt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14288:2024</w:t>
      </w:r>
    </w:p>
    <w:p>
      <w:r>
        <w:t>BẢN ĐỒ NGẬP LỤT - YÊU CẦU KỸ THUẬT</w:t>
      </w:r>
    </w:p>
    <w:p>
      <w:r>
        <w:t>Inundation Map         -     Technical Requirements</w:t>
      </w:r>
    </w:p>
    <w:p>
      <w:r>
        <w:t>Lời nói đầu</w:t>
      </w:r>
    </w:p>
    <w:p>
      <w:r>
        <w:t>TCVN 14288: 2024    do Trường Đại học Thủy lợi biên soạn, Bộ Nông nghiệp và Phát triển Nông thôn đề nghị, Tổng cục Tiêu chuẩn Đo lường Chất lượng thẩm định, Bộ Khoa học và Công nghệ công bố.</w:t>
      </w:r>
    </w:p>
    <w:p>
      <w:r>
        <w:t>BẢN Đ    Ồ     NGẬP LỤT - YÊU CẦU KỸ THUẬT</w:t>
      </w:r>
    </w:p>
    <w:p>
      <w:r>
        <w:t>Inundation Map             -       Technical Requirements</w:t>
      </w:r>
    </w:p>
    <w:p>
      <w:r>
        <w:t>1  Phạm vi áp dụng</w:t>
      </w:r>
    </w:p>
    <w:p>
      <w:r>
        <w:t>1.1       Tiêu chuẩn này quy định các yêu cầu xây dựng bản đồ ngập lụt vùng hạ du các các công trình đập, hồ chứa nước đối với công trình hồ chứa nước cấp đặc biệt, cấp I và cấp II.</w:t>
      </w:r>
    </w:p>
    <w:p>
      <w:r>
        <w:t>1.2         Tiêu chuẩn này được tham khảo, vận dụng để xây dựng bản đồ ngập lụt từ kết quả điều tra thực địa về thủy văn và điều tra lũ lịch sử cho các công tr  ì  nh đập, hồ chứa nước cấp   III   và cấp IV và cho các đối tượng khác như: lưu vực sông; hệ thống tư  ớ  i, tiêu; ngập lụt do mưa, lũ, thủy triều và các trường hợp vận hành công trình.</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 TCVN 4118,  Công trình thủy lợi: Hệ thống dẫn, chuyển nước - Yêu cầu thiết kế    ;</w:t>
      </w:r>
    </w:p>
    <w:p>
      <w:r>
        <w:t>-    TCVN 8478,  Công trình thủy lợi - Yêu cầu   về thành phần, khối lượng khảo sát địa hình trong các giai đoạn lập dự án và thiết kế    ;</w:t>
      </w:r>
    </w:p>
    <w:p>
      <w:r>
        <w:t>- TCVN 13615,  Tính toán các đặc trưng thủy văn thiết kế.</w:t>
      </w:r>
    </w:p>
    <w:p>
      <w:r>
        <w:t>3  Thuật ngữ và định nghĩa</w:t>
      </w:r>
    </w:p>
    <w:p>
      <w:r>
        <w:t>Trong tiêu chuẩn này sử dụng các thuật ngữ và định nghĩa sau:</w:t>
      </w:r>
    </w:p>
    <w:p>
      <w:r>
        <w:t>3.1</w:t>
      </w:r>
    </w:p>
    <w:p>
      <w:r>
        <w:t>Đập    (Dam):</w:t>
      </w:r>
    </w:p>
    <w:p>
      <w:r>
        <w:t>Công trình dâng nước hoặc cùng các công trình có liên quan tạo hồ chứa nước.</w:t>
      </w:r>
    </w:p>
    <w:p>
      <w:r>
        <w:t>3.2</w:t>
      </w:r>
    </w:p>
    <w:p>
      <w:r>
        <w:t>Hồ chứa nước    (Reservoir)</w:t>
      </w:r>
    </w:p>
    <w:p>
      <w:r>
        <w:t>Công trình được hình thành bởi đập dâng nước và các công trình có liên quan để tích trữ nước, có nhiệm vụ chính là điều tiết dòng chảy, cắt, giảm lũ, cung cấp nước cho sản xuất nông nghiệp, công nghiệp, sinh hoạt, phát điện và cải thiện môi trường; bao gồm hồ chứa thủy lợi và hồ chứa thủy điện.</w:t>
      </w:r>
    </w:p>
    <w:p>
      <w:r>
        <w:t>3.3</w:t>
      </w:r>
    </w:p>
    <w:p>
      <w:r>
        <w:t>Xả lũ    (Flood release)</w:t>
      </w:r>
    </w:p>
    <w:p>
      <w:r>
        <w:t>Tình huống tháo nước từ hồ chứa nhằm đảm bảo an toàn công trình xảy ra trong các trường hợp: xả lũ trong tình huống bình thường (theo quy trình vận hành) nhưng gây ra ngập lụt vùng hạ du hồ chứa, xả lũ.trong tình huống khẩn cấp, lũ do vỡ đập.</w:t>
      </w:r>
    </w:p>
    <w:p>
      <w:r>
        <w:t>3.4</w:t>
      </w:r>
    </w:p>
    <w:p>
      <w:r>
        <w:t>Tình huống kh    ẩ    n cấp    (Emergency)</w:t>
      </w:r>
    </w:p>
    <w:p>
      <w:r>
        <w:t>Trường hợp mưa, lũ vượt tần suất thiết kế; động đất vượt tiêu chuẩn thiết kế trên lưu vực hồ chứa nước hoặc tác động khác gây mất an toàn cho công trình.</w:t>
      </w:r>
    </w:p>
    <w:p>
      <w:r>
        <w:t>3.5</w:t>
      </w:r>
    </w:p>
    <w:p>
      <w:r>
        <w:t>Vỡ đập    (Dam failure)</w:t>
      </w:r>
    </w:p>
    <w:p>
      <w:r>
        <w:t>T  ì  nh huống do một vết vỡ hình thành và phát triển gây ra sự cố vỡ đập.</w:t>
      </w:r>
    </w:p>
    <w:p>
      <w:r>
        <w:t>3.6</w:t>
      </w:r>
    </w:p>
    <w:p>
      <w:r>
        <w:t>Vùng hạ du    (Downstream)</w:t>
      </w:r>
    </w:p>
    <w:p>
      <w:r>
        <w:t>Vùng bị ngập lụt khi hồ xả nước theo quy trình; xả lũ trong tình huống khẩn c  ấ  p hoặc vỡ đập.</w:t>
      </w:r>
    </w:p>
    <w:p>
      <w:r>
        <w:t>3.7</w:t>
      </w:r>
    </w:p>
    <w:p>
      <w:r>
        <w:t>Bản đồ chuyên đề    (Thematic map)</w:t>
      </w:r>
    </w:p>
    <w:p>
      <w:r>
        <w:t>Bản đồ thể hiện các dữ liệu thực đo hoặc dữ liệu được trích xuất từ các mô hình tính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