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14270:2024 về Nhũ tương nhựa đường a xít thấm bám (EAP) - Yêu cầu kỹ thuật, thi công và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14270:2024</w:t>
      </w:r>
    </w:p>
    <w:p>
      <w:r>
        <w:t>NHŨ TƯƠNG NHỰA ĐƯỜNG A XÍT THẤM BÁM (EAP) - YÊU CẦU KỸ THUẬT, THI CÔNG VÀ NGHIỆM THU</w:t>
      </w:r>
    </w:p>
    <w:p>
      <w:r>
        <w:t>Cationic Emulsified Asphalt Prime (EAP) - Specification, Construction and Acceptance</w:t>
      </w:r>
    </w:p>
    <w:p>
      <w:r>
        <w:t>Lời nói đầu</w:t>
      </w:r>
    </w:p>
    <w:p>
      <w:r>
        <w:t>TCVN 14270:2024    do Cục Đường bộ Việt Nam biên soạn, Bộ Giao thông vận tải đề nghị, Bộ Khoa học và Công nghệ thẩm định và công bố.</w:t>
      </w:r>
    </w:p>
    <w:p>
      <w:r>
        <w:t>NHŨ TƯƠNG NHỰA ĐƯỜNG A XÍT THẤM BÁM (EAP) - YÊU CẦU KỸ THUẬT, THI CÔNG VÀ NGHIỆM THU</w:t>
      </w:r>
    </w:p>
    <w:p>
      <w:r>
        <w:t>Cationic Emulsified Asphalt Prime (EAP) - Specification, Construction and Acceptance</w:t>
      </w:r>
    </w:p>
    <w:p>
      <w:r>
        <w:t>1  Phạm vi áp dụng</w:t>
      </w:r>
    </w:p>
    <w:p>
      <w:r>
        <w:t>1.1         Tiêu chuẩn này quy định các chỉ tiêu chất lượng, công nghệ thi công, kiểm tra, giám sát và nghiệm thu tưới nhũ tương nhựa đường a xít thấm bám (EAP) trên các lớp móng bằng vật liệu cấp phối đá dăm (TCVN 8859), cấp phối thiên nhiên (TCVN 8857), cấp phối đá dăm và cấp phối thiên nhiên gia cố xi măng (TCVN 8858) hoặc lớp cào bóc tái sinh nguội tại chỗ.</w:t>
      </w:r>
    </w:p>
    <w:p>
      <w:r>
        <w:t>1.2         Tiêu chuẩn này áp dụng cho việc làm mới, sửa chữa, khôi phục, gia cường mặt đường ô tô, bến bãi có lớp móng bằng vật liệu cấp phối đá dăm, cấp phối thiên nhiên, cấp phối đá dăm và cấp phối thiên nhiên gia cố xi măng hoặc lớp cào bóc tái sinh nguội tại chỗ cần tưới thấm bám trước khi rải lớp mặt nhựa (bê tông nhựa, láng nhựa ...) lên trên.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7494,  Bitum - Phương pháp lấy mẫu</w:t>
      </w:r>
    </w:p>
    <w:p>
      <w:r>
        <w:t>TCVN 7500,  Bi tum - Phương pháp xác định độ hòa tan trong     Trichloroethylene     và N-propyl     Bromide</w:t>
      </w:r>
    </w:p>
    <w:p>
      <w:r>
        <w:t>TCVN 7572-2,    C    ốt liệu bê tông và vữa - Phương pháp thử - Phần 2: Xác định thành phần hạt</w:t>
      </w:r>
    </w:p>
    <w:p>
      <w:r>
        <w:t>TCVN 7572  -  4,    C    ốt liệu bê tông và vữa - Phương pháp thử - Phần 4: Xác định khối lượng riêng, khối lượng thể tích và độ hút nước</w:t>
      </w:r>
    </w:p>
    <w:p>
      <w:r>
        <w:t>TCVN 7572-8,    C    ốt liệu bê tông và vữa - Phương pháp thử - Phần 8: Xác định hàm lượng bùn, bụi, sét trong cốt liệu và hàm lượng sét cục trong cốt liệu nhỏ</w:t>
      </w:r>
    </w:p>
    <w:p>
      <w:r>
        <w:t>TCVN 8817-2,  Nhũ tương nhựa đường a xít - Phương pháp thử - Phần 2: Xác định độ nhớt Saybolt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