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14260:2024 về Gỗ biến tính - Phân loại và ghi nhãn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TCVN14260:2024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14260:2024</w:t>
      </w:r>
    </w:p>
    <w:p>
      <w:r>
        <w:t>GỖ BIẾN TÍNH - PHÂN LOẠI VÀ GHI NHÃN</w:t>
      </w:r>
    </w:p>
    <w:p>
      <w:r>
        <w:t>Modified wood     -     Classification and marking</w:t>
      </w:r>
    </w:p>
    <w:p>
      <w:r>
        <w:t>Lời nói đầu</w:t>
      </w:r>
    </w:p>
    <w:p>
      <w:r>
        <w:t>TCVN 14260:2024    được xây dựng trên cơ sở tham khảo GB/T 33022-2016   Classification and mark for modified wood.</w:t>
      </w:r>
    </w:p>
    <w:p>
      <w:r>
        <w:t>TCVN 14260:2024    do   Trường Đại học Lâm nghiệp biên soạn, Bộ Nông nghiệp và Phát triển nông thôn đề nghị, Bộ khoa học và Công nghệ thẩm định và công bố.</w:t>
      </w:r>
    </w:p>
    <w:p>
      <w:r>
        <w:t>GỖ BIẾN TÍNH - PHÂN LOẠI VÀ GHI NHÃN</w:t>
      </w:r>
    </w:p>
    <w:p>
      <w:r>
        <w:t>Modified wood             -       Classification and marking</w:t>
      </w:r>
    </w:p>
    <w:p>
      <w:r>
        <w:t>1  Phạm vi áp dụng</w:t>
      </w:r>
    </w:p>
    <w:p>
      <w:r>
        <w:t>Tiêu chuẩn này quy định việc phân loại và ghi nhãn gỗ biến tính. Tiêu chuẩn này áp dụng cho gỗ biến tính được xử lý bằng các phương pháp hóa học, vật lý, sinh học và các phương pháp khác.</w:t>
      </w:r>
    </w:p>
    <w:p>
      <w:r>
        <w:t>2  Tài liệu viện dẫn</w:t>
      </w:r>
    </w:p>
    <w:p>
      <w:r>
        <w:t>Không có tài liệu viện dẫn nào trong tiêu chuẩn này.</w:t>
      </w:r>
    </w:p>
    <w:p>
      <w:r>
        <w:t>3  Thuật ngữ và định nghĩa</w:t>
      </w:r>
    </w:p>
    <w:p>
      <w:r>
        <w:t>Trong tiêu chuẩn này sử dụng các thuật ngữ và định nghĩa sau:</w:t>
      </w:r>
    </w:p>
    <w:p>
      <w:r>
        <w:t>3.1</w:t>
      </w:r>
    </w:p>
    <w:p>
      <w:r>
        <w:t>Biến tính gỗ    (wood modification)</w:t>
      </w:r>
    </w:p>
    <w:p>
      <w:r>
        <w:t>Sử dụng phương pháp vật lý, hóa học, sinh học hoặc các phương pháp khác để cải thiện tính chất của gỗ.</w:t>
      </w:r>
    </w:p>
    <w:p>
      <w:r>
        <w:t>3.2</w:t>
      </w:r>
    </w:p>
    <w:p>
      <w:r>
        <w:t>Biến tính gỗ bằng phương pháp vật lý    (physical modification of wood)</w:t>
      </w:r>
    </w:p>
    <w:p>
      <w:r>
        <w:t>Sử dụng phương pháp gia nhiệt, luộc, hấp, nén ép và các phương pháp khác để cải thiện tính chất gỗ.</w:t>
      </w:r>
    </w:p>
    <w:p>
      <w:r>
        <w:t>3.3</w:t>
      </w:r>
    </w:p>
    <w:p>
      <w:r>
        <w:t>Biến tính gỗ bằng phương pháp hóa học    (chemical modification of wood)</w:t>
      </w:r>
    </w:p>
    <w:p>
      <w:r>
        <w:t>Sử dụng phương pháp tạo phản ứng giữa tác nhân hóa học với nhóm hoạt động trong thành phần gỗ để tạo thành liên kết cộng hóa trị ổn định để cải thiện tính chất gỗ.</w:t>
      </w:r>
    </w:p>
    <w:p>
      <w:r>
        <w:t>3.4</w:t>
      </w:r>
    </w:p>
    <w:p>
      <w:r>
        <w:t>Xử lý ngâm tẩm    (impregnation treatment)</w:t>
      </w:r>
    </w:p>
    <w:p>
      <w:r>
        <w:t>Quá trình ngâm gỗ trong dung dịch chất lỏng (hợp chất hóa học, nhựa) được chứa trong thiết bị chuyên dụng, trong điều kiện nhiệt độ, áp su  ấ  t nhất định. Gỗ có các đặc tính: cải thiện khối lượng riêng, độ bền cơ học, độ ổn định kích thước, độ bền sử dụng; làm giảm khả năng hút ẩm.</w:t>
      </w:r>
    </w:p>
    <w:p>
      <w:r>
        <w:t>3.5</w:t>
      </w:r>
    </w:p>
    <w:p>
      <w:r>
        <w:t>Xử lý nhiệt    (heat treated modification)</w:t>
      </w:r>
    </w:p>
    <w:p>
      <w:r>
        <w:t>Quá trình công nghệ xử lý gia nhiệt cho gỗ ở nhiệt độ cao (thông thường từ 160 °C đến 250 °C) trong một khoảng thời gian nhất định, ở môi trường nghèo oxy để cải thiện tính chất gỗ. Gỗ có các đặc tính như độ ổn định kích thước, khả năng chống nấm mục được cải thiện tốt lên, ổn định màu sắc.</w:t>
      </w:r>
    </w:p>
    <w:p>
      <w:r>
        <w:t>3.6</w:t>
      </w:r>
    </w:p>
    <w:p>
      <w:r>
        <w:t>Xử lý nén ép    (compression treatment)</w:t>
      </w:r>
    </w:p>
    <w:p>
      <w:r>
        <w:t>Quá trình công nghệ làm mềm gỗ với sự trợ giúp của nhiệt độ, độ ẩm hoặc các phương pháp khác, sau đó tiến hành nén ép gỗ lại. Gỗ có đặc tính khối lượng riêng, độ bền lực học, tính chất vật lý cải thiện tốt lên.</w:t>
      </w:r>
    </w:p>
    <w:p>
      <w:r>
        <w:t>3.7</w:t>
      </w:r>
    </w:p>
    <w:p>
      <w:r>
        <w:t>Xử lý chống cháy    (fire-retardant treatment)</w:t>
      </w:r>
    </w:p>
    <w:p>
      <w:r>
        <w:t>Quá trình công nghệ đưa hợp chất h  óa   học (chất có tác dụng chống   cháy  ) vào trong gỗ để nâng cao khả năng chống cháy và giảm năng lượng đốt cháy của gỗ.</w:t>
      </w:r>
    </w:p>
    <w:p>
      <w:r>
        <w:t>3.8</w:t>
      </w:r>
    </w:p>
    <w:p>
      <w:r>
        <w:t>Xử lý chống mục    (unti-rot   treatment)</w:t>
      </w:r>
    </w:p>
    <w:p>
      <w:r>
        <w:t>Sử dụng các phương pháp vật lý, hóa học, sinh học khác nhau để ngăn chặn sự phát triển nấm mục, côn trùng phá hoại gỗ, v.v... nhằm nâng cao độ bền sử dụng cho gỗ.</w:t>
      </w:r>
    </w:p>
    <w:p>
      <w:r>
        <w:t>3.9</w:t>
      </w:r>
    </w:p>
    <w:p>
      <w:r>
        <w:t>Gỗ biến tính    (modified wood)</w:t>
      </w:r>
    </w:p>
    <w:p>
      <w:r>
        <w:t>Gỗ được xử lý thông qua phương pháp vật lý, hóa học, sinh học và các phương pháp khác để cải thiện tính chất của gỗ.</w:t>
      </w:r>
    </w:p>
    <w:p>
      <w:r>
        <w:t>3.10</w:t>
      </w:r>
    </w:p>
    <w:p>
      <w:r>
        <w:t>Gỗ biến tính bằng nhựa    (modified wood with resin impre</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