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14256:2024 (ISO 11036:2020) về Phân tích cảm quan - Phương pháp luận - Profile cấu trúc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14256:2024</w:t>
      </w:r>
    </w:p>
    <w:p>
      <w:r>
        <w:t>ISO 11036:2020</w:t>
      </w:r>
    </w:p>
    <w:p>
      <w:r>
        <w:t>PHÂN TÍCH CẢM QUAN - PHƯƠNG PHÁP LUẬN - PROFILE CẤU TRÚC</w:t>
      </w:r>
    </w:p>
    <w:p>
      <w:r>
        <w:t>Sensory analysis     -     Methodology- Texture profile</w:t>
      </w:r>
    </w:p>
    <w:p>
      <w:r>
        <w:t>Mục lục</w:t>
      </w:r>
    </w:p>
    <w:p>
      <w:r>
        <w:t>Lời nói đầu</w:t>
      </w:r>
    </w:p>
    <w:p>
      <w:r>
        <w:t>Lời giới thiệu</w:t>
      </w:r>
    </w:p>
    <w:p>
      <w:r>
        <w:t>1 Phạm vi áp dụng</w:t>
      </w:r>
    </w:p>
    <w:p>
      <w:r>
        <w:t>2 Tài liệu viện dẫn</w:t>
      </w:r>
    </w:p>
    <w:p>
      <w:r>
        <w:t>3 Thuật ngữ và định nghĩa</w:t>
      </w:r>
    </w:p>
    <w:p>
      <w:r>
        <w:t>4 Nguyên tắc</w:t>
      </w:r>
    </w:p>
    <w:p>
      <w:r>
        <w:t>5 Yêu cầu thử nghiệm chung</w:t>
      </w:r>
    </w:p>
    <w:p>
      <w:r>
        <w:t>5.1 Điều kiện chung của phép thử</w:t>
      </w:r>
    </w:p>
    <w:p>
      <w:r>
        <w:t>5.2 Thiết bị và mặt bằng</w:t>
      </w:r>
    </w:p>
    <w:p>
      <w:r>
        <w:t>6 Phương pháp luận</w:t>
      </w:r>
    </w:p>
    <w:p>
      <w:r>
        <w:t>6.1 Các thành phần của   profile   cấu trúc</w:t>
      </w:r>
    </w:p>
    <w:p>
      <w:r>
        <w:t>6.2 Phân loại thuộc tỉnh cấu trúc</w:t>
      </w:r>
    </w:p>
    <w:p>
      <w:r>
        <w:t>6.3 Xây dựng thuật ngữ</w:t>
      </w:r>
    </w:p>
    <w:p>
      <w:r>
        <w:t>6.4 Sản phẩm chuẩn tham chiếu</w:t>
      </w:r>
    </w:p>
    <w:p>
      <w:r>
        <w:t>6.5 Thứ tự giới thiệu mẫu</w:t>
      </w:r>
    </w:p>
    <w:p>
      <w:r>
        <w:t>6.6 Kỹ thuật đánh giá</w:t>
      </w:r>
    </w:p>
    <w:p>
      <w:r>
        <w:t>6.7 Sử dụng thang điểm cường độ</w:t>
      </w:r>
    </w:p>
    <w:p>
      <w:r>
        <w:t>7 Sàng lọc và lựa chọn hội đồng cảm quan</w:t>
      </w:r>
    </w:p>
    <w:p>
      <w:r>
        <w:t>7.1 Khái quát</w:t>
      </w:r>
    </w:p>
    <w:p>
      <w:r>
        <w:t>7.2 Sàng lọc hội đồng cảm quan</w:t>
      </w:r>
    </w:p>
    <w:p>
      <w:r>
        <w:t>7.3 Lựa chọn hội đồng cảm quan</w:t>
      </w:r>
    </w:p>
    <w:p>
      <w:r>
        <w:t>8 Huấn luyện hội đồng</w:t>
      </w:r>
    </w:p>
    <w:p>
      <w:r>
        <w:t>8.1 Giai đoạn đầu: Các thuộc tính cơ học</w:t>
      </w:r>
    </w:p>
    <w:p>
      <w:r>
        <w:t>8.2 Giai đoạn thứ hai: Các thuộc tính hình học, hàm lượng chất béo và độ ẩm</w:t>
      </w:r>
    </w:p>
    <w:p>
      <w:r>
        <w:t>8.3 Giai đoạn thứ ba: Xây dựng thang điểm</w:t>
      </w:r>
    </w:p>
    <w:p>
      <w:r>
        <w:t>9 Chuẩn bị và giới thiệu mẫu để huấn luyện và đánh giá</w:t>
      </w:r>
    </w:p>
    <w:p>
      <w:r>
        <w:t>10 Đánh giá của hội đồng</w:t>
      </w:r>
    </w:p>
    <w:p>
      <w:r>
        <w:t>11 Ph  â  n tích dữ liệu</w:t>
      </w:r>
    </w:p>
    <w:p>
      <w:r>
        <w:t>Phụ lục A (tham khảo) Các ví dụ về các thang sản phẩm chuẩn tham chiếu để đánh giá các thuộc tính     cấu trúc của s  ả  n phẩm thực phẩm</w:t>
      </w:r>
    </w:p>
    <w:p>
      <w:r>
        <w:t>Phụ lục B (tham khảo) Phân loại một số thuật ngữ về cấu trúc cảm quan về thị giác và xúc giác của sản     phẩm phi thực phẩm</w:t>
      </w:r>
    </w:p>
    <w:p>
      <w:r>
        <w:t>Thư mục tài liệu tham khảo</w:t>
      </w:r>
    </w:p>
    <w:p>
      <w:r>
        <w:t>Lời nói đầu</w:t>
      </w:r>
    </w:p>
    <w:p>
      <w:r>
        <w:t>TCVN 14256:2024 hoàn toàn tương đương với ISO 11036:2020;</w:t>
      </w:r>
    </w:p>
    <w:p>
      <w:r>
        <w:t>TCVN 14256:2024 do Ban kỹ thuật tiêu chuẩn quốc gia   TCVN/TC/F13    Phương pháp phân tích và lấy mẫu    biên soạn, Viện Tiêu chuẩn Chất lượng Việt Nam đề nghị, Ủy ban Tiêu chuẩn Đo lường Chất lượng   Q  uốc gia thẩm định, Bộ Khoa học và Công nghệ công bố.</w:t>
      </w:r>
    </w:p>
    <w:p>
      <w:r>
        <w:t>Lời giới thiệu</w:t>
      </w:r>
    </w:p>
    <w:p>
      <w:r>
        <w:t>Các phương pháp lập   profile   cảm quan là các quy trình chính thức được sử dụng để đánh giá theo cách có thể tái lập các thuộc tính riêng biệt của mẫu và sau đó xếp loại cường độ của các thuộc tính theo thang điểm phù hợp. Các phương pháp này có thể được sử dụng để đánh giá mùi, vị, ngoại quan và cấu trúc, riêng biệt hoặc kết hợp.</w:t>
      </w:r>
    </w:p>
    <w:p>
      <w:r>
        <w:t>Do tính chất độc đáo của cấu trúc, các phương pháp đã được xây dựng cụ th  ể   cho việc lập   profile   cấu trúc.</w:t>
      </w:r>
    </w:p>
    <w:p>
      <w:r>
        <w:t>PHÂN TÍCH CẢM QUAN - PHƯƠNG PHÁP LUẬN - PROFILE CẤU TRÚC</w:t>
      </w:r>
    </w:p>
    <w:p>
      <w:r>
        <w:t>Sensory analysis       -       Methodology- Texture profile</w:t>
      </w:r>
    </w:p>
    <w:p>
      <w:r>
        <w:t>1  Phạm vi áp dụng</w:t>
      </w:r>
    </w:p>
    <w:p>
      <w:r>
        <w:t>Tiêu chuẩn này quy định phương pháp xây dựng   profile   cấu trúc của sản phẩm thực phẩm (dạng rắn, dạng bán rắn, dạng lỏng) hoặc sản phẩm phi thực phẩm (v  í   dụ: mỹ phẩm).</w:t>
      </w:r>
    </w:p>
    <w:p>
      <w:r>
        <w:t>Phương pháp này là một cách tiếp cận để phân tích   profile   cấu trúc cảm quan và các phương pháp khác hiện có. Phương pháp này mô tả các bước khác nhau trong quá trình thiết lập mô tả đầy đủ về các thuộc tính cấu trúc của sản phẩm.</w:t>
      </w:r>
    </w:p>
    <w:p>
      <w:r>
        <w:t>Phương pháp này được áp dụng để:</w:t>
      </w:r>
    </w:p>
    <w:p>
      <w:r>
        <w:t>- sàng lọc và huấn luyện ngư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