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14254:2024 (ISO 3972:2011) về Phân tích cảm quan - Phương pháp luận - Phương pháp khảo sát độ nhạy của vị giác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TCVN14254:2024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14254:2024</w:t>
      </w:r>
    </w:p>
    <w:p>
      <w:r>
        <w:t>ISO 3972:2011</w:t>
      </w:r>
    </w:p>
    <w:p>
      <w:r>
        <w:t>PHÂN TÍCH CẢM QUAN - PHƯƠNG PHÁP LUẬN - PHƯƠNG PHÁP KHẢO SÁT ĐỘ NHẠY CỦA VỊ GIÁC</w:t>
      </w:r>
    </w:p>
    <w:p>
      <w:r>
        <w:t>Sensory analysis         -     Methodology     -     Method of investigating sensitivity of taste</w:t>
      </w:r>
    </w:p>
    <w:p>
      <w:r>
        <w:t>Lời nói đầu</w:t>
      </w:r>
    </w:p>
    <w:p>
      <w:r>
        <w:t>TCVN 14254:2024 hoàn toàn tương đương với ISO 3972:2011 và Đính chính kỹ thuật 1:2012;</w:t>
      </w:r>
    </w:p>
    <w:p>
      <w:r>
        <w:t>TCVN 14254:2024 do Ban kỹ thuật tiêu chuẩn quốc gia   TCVN/TC/F13    Phương pháp phân tích và lấy mẫu    biên soạn, Viện Tiêu chuẩn Chất lượng Việt Nam đề nghị, Ủy ban Tiêu chuẩn Đo lường Chất lượng Quốc gia thẩm định, Bộ Khoa học và Công nghệ công bố.</w:t>
      </w:r>
    </w:p>
    <w:p>
      <w:r>
        <w:t>PHÂN TÍCH CẢM QUAN - PHƯƠNG PHÁP LUẬN - PHƯƠNG PHÁP KHẢO SÁT ĐỘ NHẠY CỦA VỊ GIÁC</w:t>
      </w:r>
    </w:p>
    <w:p>
      <w:r>
        <w:t>Sensory analysis             -       Methodology       -       Method of investigating sensitivity of taste</w:t>
      </w:r>
    </w:p>
    <w:p>
      <w:r>
        <w:t>CẢNH BÁO - Tiêu chuẩn này không nhằm mục đích giải quyết tất cả các mối nguy về an toàn (nếu có) liên quan đến việc áp dụng tiêu chuẩn. Người sử dụng tiêu chuẩn này có trách nhiệm         thiết lập các biện pháp an toàn và sức khỏe phù hợp cũng như xác định khả năng áp dụng các         giới hạn quy định trước khi sử dụng.</w:t>
      </w:r>
    </w:p>
    <w:p>
      <w:r>
        <w:t>1  Phạm vi áp dụng</w:t>
      </w:r>
    </w:p>
    <w:p>
      <w:r>
        <w:t>Tiêu chuẩn này quy định nhóm phép thử khách quan để người đánh giá làm quen với phân tích cảm quan. Các phép thử được quy định có thể hữu ích để:</w:t>
      </w:r>
    </w:p>
    <w:p>
      <w:r>
        <w:t>a) hướng dẫn người đánh giá nhận biết vị và phân biệt các vị (xem Điều 8);</w:t>
      </w:r>
    </w:p>
    <w:p>
      <w:r>
        <w:t>b) hướng dẫn người đánh giá biết và làm quen với các loại phép thử ngư  ỡ  ng (xem Điều 9);</w:t>
      </w:r>
    </w:p>
    <w:p>
      <w:r>
        <w:t>c) làm cho người đánh giá nhận thức được độ nhạy của chính họ về vị giác;</w:t>
      </w:r>
    </w:p>
    <w:p>
      <w:r>
        <w:t>d) cho phép người giám sát phép th  ử   tiến hành phân loại   sơ   bộ người đánh giá.</w:t>
      </w:r>
    </w:p>
    <w:p>
      <w:r>
        <w:t>Các phương pháp này cũng có thể được sử dụng như một biện pháp giám sát định kỳ độ nhạy vị giác của những người đánh giá là thành viên hội đồng phân tích cảm quan.</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11182:2015 (ISO 5492:2008),  Phân tích cảm quan - Thuật ngữ và định nghĩa</w:t>
      </w:r>
    </w:p>
    <w:p>
      <w:r>
        <w:t>TCVN 12387 (ISO 6658),    Phân tích cảm quan - Phương pháp luận - Hướng dẫn chung</w:t>
      </w:r>
    </w:p>
    <w:p>
      <w:r>
        <w:t>TCVN 12389 (ISO 8586),  Phân tích cảm quan - Hướng dẫn chung để lựa chọn, huấn luyện và giám s    á    t người đánh giá được lựa chọn và chuyên gia đánh giá cảm quan</w:t>
      </w:r>
    </w:p>
    <w:p>
      <w:r>
        <w:t>TCVN 12390 (ISO 8589),  Phân tích cảm quan - Hướng dẫn chung về thiết kế phòng thử</w:t>
      </w:r>
    </w:p>
    <w:p>
      <w:r>
        <w:t>3  Thuật ngữ và định nghĩa</w:t>
      </w:r>
    </w:p>
    <w:p>
      <w:r>
        <w:t>Trong tiêu chuẩn này, áp dụng các thuật ngữ và định nghĩa nêu trong TCVN 11182 (ISO 5492) (cụ thể là 3.1, 3.2 và 3.3) cùng với các thuật ngữ và định nghĩa sau:</w:t>
      </w:r>
    </w:p>
    <w:p>
      <w:r>
        <w:t>3.1</w:t>
      </w:r>
    </w:p>
    <w:p>
      <w:r>
        <w:t>Ngưỡng kích thích    (stimulus threshold)</w:t>
      </w:r>
    </w:p>
    <w:p>
      <w:r>
        <w:t>Giá trị tối thiểu của một kích thích cảm giác, cần để làm xuất hiện một cảm giác</w:t>
      </w:r>
    </w:p>
    <w:p>
      <w:r>
        <w:t>CHÚ THÍCH 1: Thuật ngữ "ngưỡng” luôn sử dụng kèm theo một thuật ngữ định tính.</w:t>
      </w:r>
    </w:p>
    <w:p>
      <w:r>
        <w:t>CHÚ THÍCH 2: Cảm giác này không cần phải nhận diện cụ thể.</w:t>
      </w:r>
    </w:p>
    <w:p>
      <w:r>
        <w:t>[NGUỒN: 2.25 của TCVN 11182:2015 (ISO 5492:2008)]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