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14247:2024 về Rừng tự nhiên - Phương pháp xác định các chỉ tiêu nghiệm thu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TCVN14247:2024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14247:2024</w:t>
      </w:r>
    </w:p>
    <w:p>
      <w:r>
        <w:t>RỪNG TỰ NHIÊN - PHƯƠNG PHÁP XÁC ĐỊNH CÁC CHỈ TIÊU NGHIỆM THU</w:t>
      </w:r>
    </w:p>
    <w:p>
      <w:r>
        <w:t>Natural forest     -     Methods of determining acceptance criteria</w:t>
      </w:r>
    </w:p>
    <w:p>
      <w:r>
        <w:t>Lời nói đầu</w:t>
      </w:r>
    </w:p>
    <w:p>
      <w:r>
        <w:t>TCVN 14247:2024    do Trường Đại học Lâm nghiệp biên soạn, Bộ Nông nghiệp và Phát triển nông thôn đề nghị, Ủy ban Tiêu chuẩn Đo lường Chất lượng Quốc gia thẩm định, công bố.</w:t>
      </w:r>
    </w:p>
    <w:p>
      <w:r>
        <w:t>RỪNG TỰ NHIÊN - PHƯƠNG PHÁP XÁC ĐỊNH CÁC CHỈ TIÊU NGHIỆM THU</w:t>
      </w:r>
    </w:p>
    <w:p>
      <w:r>
        <w:t>Natural forest       -       Methods of determining acceptance criteria</w:t>
      </w:r>
    </w:p>
    <w:p>
      <w:r>
        <w:t>1  Phạm vi áp dụng</w:t>
      </w:r>
    </w:p>
    <w:p>
      <w:r>
        <w:t>Tiêu chuẩn này quy định phương pháp xác định các chỉ tiêu nghiệm thu hạng mục và nghiệm thu hoàn thành khi thực hiện các biện pháp kỹ thuật lâm sinh gồm: khoanh nuôi xúc tiến tái sinh tự nhiên; khoanh nuôi xúc tiến tái sinh tự nhiên có trồng bổ sung; nuôi dưỡng rừng tự nhiên; và làm giàu rừng tự nhiên.</w:t>
      </w:r>
    </w:p>
    <w:p>
      <w:r>
        <w:t>Tiêu chuẩn này không áp dụng đối với rừng tự nhiên ngập nước; rừng tự nhiên phòng hộ chắn gió và chắn cát bay.</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  ô  ng bố thì áp dụng phiên bản mới nhất, bao gồm cả các sửa đ  ổ  i, bổ sung (nếu có).</w:t>
      </w:r>
    </w:p>
    <w:p>
      <w:r>
        <w:t>TCVN 12509-1,  Rừng trồng - Rừng sau thời gian kiến thiết cơ bản - Phần 1: Nhóm loài cây sinh trưởng nhanh;</w:t>
      </w:r>
    </w:p>
    <w:p>
      <w:r>
        <w:t>TCVN 12509-2,  Rừng trồng  -  Rừng sau thời gian kiến thiết cơ bản  -  Phần 2: Nhóm loài cây sinh trưởng chậm;</w:t>
      </w:r>
    </w:p>
    <w:p>
      <w:r>
        <w:t>TCVN 12511,  Rừng tự nhiên  -  Rừng sau khoanh nuôi;</w:t>
      </w:r>
    </w:p>
    <w:p>
      <w:r>
        <w:t>TCVN 13458,  Phương pháp xác định diện tích rừng bị thiệt hại;</w:t>
      </w:r>
    </w:p>
    <w:p>
      <w:r>
        <w:t>TCVN 13532,  Rừng phòng hộ đầu nguồn  -  Các yêu cầu;</w:t>
      </w:r>
    </w:p>
    <w:p>
      <w:r>
        <w:t>TCVN 13703,  Rừng trồng  -  Phương pháp xác định các chỉ tiêu nghiệm thu trồng rừng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