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14238:2024 (ISO 14864:1998) về Gạo - Đánh giá thời gian hồ hóa của hạt gạo trong khi nấu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TCVN14238:2024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14238:2024</w:t>
      </w:r>
    </w:p>
    <w:p>
      <w:r>
        <w:t>ISO 14864:1998</w:t>
      </w:r>
    </w:p>
    <w:p>
      <w:r>
        <w:t>GẠO - ĐÁNH GIÁ THỜI GIAN HỒ HÓA CỦA HẠT GẠO TRONG KHI NẤU</w:t>
      </w:r>
    </w:p>
    <w:p>
      <w:r>
        <w:t>Rice - Evaluation of gelatinization time of kernels during cooking</w:t>
      </w:r>
    </w:p>
    <w:p>
      <w:r>
        <w:t>Lời nói đầu</w:t>
      </w:r>
    </w:p>
    <w:p>
      <w:r>
        <w:t>TCVN 14238:2024 hoàn toàn tương đương với ISO 14864:1998;</w:t>
      </w:r>
    </w:p>
    <w:p>
      <w:r>
        <w:t>TCVN 14238:2024 do Ban kỹ thuật tiêu chuẩn quốc gia   TCVN/TC/F1    Ngũ c    ố    c và đậu đỗ    biên soạn, Viện Tiêu chuẩn Chất lượng Việt Nam đề nghị, Ủy ban Tiêu chuẩn Đo lường Chất lượng Quốc gia thẩm định, Bộ Khoa học và Công nghệ công bố.</w:t>
      </w:r>
    </w:p>
    <w:p>
      <w:r>
        <w:t>GẠO - ĐÁNH GIÁ THỜI GIAN HỒ HÓA CỦA HẠT GẠO TRONG KHI NẤU</w:t>
      </w:r>
    </w:p>
    <w:p>
      <w:r>
        <w:t>Rice - Evaluation of gelatinization time of kernels during cooking</w:t>
      </w:r>
    </w:p>
    <w:p>
      <w:r>
        <w:t>1  Phạm vi áp dụng</w:t>
      </w:r>
    </w:p>
    <w:p>
      <w:r>
        <w:t>Tiêu chuẩn này quy định phương pháp đánh giá thời gian hồ hóa của hạt gạo trong khi nấu.</w:t>
      </w:r>
    </w:p>
    <w:p>
      <w:r>
        <w:t>Tiêu chuẩn này có thể áp dụng cho gạo xát như định nghĩa trong ISO 7301.</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14237-1 (ISO 712-1),  Ngũ cốc và sản phẩm ngũ cốc - Xác định độ     ẩ    m - Phần 1: Phương pháp chuẩn</w:t>
      </w:r>
    </w:p>
    <w:p>
      <w:r>
        <w:t>ISO 7301,  Gạo   - Yêu cầu kỹ thuật.</w:t>
      </w:r>
    </w:p>
    <w:p>
      <w:r>
        <w:t>3  Thuật ngữ và định nghĩa</w:t>
      </w:r>
    </w:p>
    <w:p>
      <w:r>
        <w:t>Trong tiêu chuẩn này, sử dụng các thuật ngữ và định nghĩa được nêu trong ISO 7301 cùng với các thuật ngữ và định nghĩa sau.</w:t>
      </w:r>
    </w:p>
    <w:p>
      <w:r>
        <w:t>3.1</w:t>
      </w:r>
    </w:p>
    <w:p>
      <w:r>
        <w:t>Hồ hóa    (gelatinization)</w:t>
      </w:r>
    </w:p>
    <w:p>
      <w:r>
        <w:t>Quá trình hydrat hóa tạo ra trạng thái đông tụ điển hình của các chất keo đông tụ, được gọi là   "gel"   trên hạt gạo</w:t>
      </w:r>
    </w:p>
    <w:p>
      <w:r>
        <w:t>3.2</w:t>
      </w:r>
    </w:p>
    <w:p>
      <w:r>
        <w:t>Trạng thái     gel    (gel state)</w:t>
      </w:r>
    </w:p>
    <w:p>
      <w:r>
        <w:t>Trạng thái đạt được do quá trình hồ hóa (3.1), khi hạt gạo đã trong hoàn toàn và không có phần trắng     đục khi được ép giữa hai phiến kính.</w:t>
      </w:r>
    </w:p>
    <w:p>
      <w:r>
        <w:t>Xem Hình 1 đến Hình 3.</w:t>
      </w:r>
    </w:p>
    <w:p>
      <w:r>
        <w:t>3.3</w:t>
      </w:r>
    </w:p>
    <w:p>
      <w:r>
        <w:t>Thời gian hồ hóa    (gelatinization time)</w:t>
      </w:r>
    </w:p>
    <w:p>
      <w:r>
        <w:t>Thời gian cần thiết để 90 % hạt chuyển từ trạng thái tự nhiên sang trạng thái gel (3.2).</w:t>
      </w:r>
    </w:p>
    <w:p>
      <w:r>
        <w:t>4  Nguyên tắc</w:t>
      </w:r>
    </w:p>
    <w:p>
      <w:r>
        <w:t>Đánh giá bằng mắt thường để xác định khoảng thời gian từ khi nấu hạt ngập trong nước sôi cho đến khi hạt được hồ hóa hoàn toàn.</w:t>
      </w:r>
    </w:p>
    <w:p>
      <w:r>
        <w:t>5  Thiết bị, dụng cụ</w:t>
      </w:r>
    </w:p>
    <w:p>
      <w:r>
        <w:t>Sử dụng các thiết bị phòng thử nghiệm thông thường và các thiết bị, dụng cụ sau.</w:t>
      </w:r>
    </w:p>
    <w:p>
      <w:r>
        <w:t>5.1          Bếp điện,    có thể duy trì nhiệt độ không đổi ờ 350 °C ± 10 °C.</w:t>
      </w:r>
    </w:p>
    <w:p>
      <w:r>
        <w:t>5.2          Cốc có mỏ,    bằng thủy tinh bo silicat, dung tích 400   ml   và đường kính 8   cm.</w:t>
      </w:r>
    </w:p>
    <w:p>
      <w:r>
        <w:t>5.3          Thìa     đục lỗ,    bằng thép không gỉ, có tay cầm cách nhiệt.</w:t>
      </w:r>
    </w:p>
    <w:p>
      <w:r>
        <w:t>5.4          Que khuấy thủy tinh,    dài khoảng 25   cm   và đường kính 5 mm.</w:t>
      </w:r>
    </w:p>
    <w:p>
      <w:r>
        <w:t>5.5          Phiến kính hình tròn     hoặc hình vuông,    có đường kính hoặc chiều dài cạnh khoảng 70 mm và dày     5 mm.</w:t>
      </w:r>
    </w:p>
    <w:p>
      <w:r>
        <w:t>5.6          Cân,    có khả năng cân chính xác đến 0,01 g.</w:t>
      </w:r>
    </w:p>
    <w:p>
      <w:r>
        <w:t>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