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14217:2025 về Vật liệu cách nhiệt - Bông khoáng cách nhiệt dạng tấm và dạng khối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14217:2025</w:t>
      </w:r>
    </w:p>
    <w:p>
      <w:r>
        <w:t>VẬT LIỆU CÁCH NHIỆT - BÔNG KHOÁNG CÁCH NHIỆT DẠNG TẤM VÀ DẠNG KHỐI</w:t>
      </w:r>
    </w:p>
    <w:p>
      <w:r>
        <w:t>Thermal insulating materials     -     Mineral fiber block and board thermal insulation</w:t>
      </w:r>
    </w:p>
    <w:p>
      <w:r>
        <w:t>Lời nói đầu</w:t>
      </w:r>
    </w:p>
    <w:p>
      <w:r>
        <w:t>TCVN 14217:2025    được xây dựng trên cơ sở tham khảo ASTM C612-14(2019)  Standard     specification for mineral fiber block and board thermal insulation</w:t>
      </w:r>
    </w:p>
    <w:p>
      <w:r>
        <w:t>TCVN 14217:2025    do   Viện Vật liệu xây dựng - Bộ Xây dựng biên soạn, Bộ Xây dựng đề nghị, Tổng cục Tiêu chuẩn Đo lường Chất lượng thẩm định, Bộ Khoa học và Công nghệ công bố.</w:t>
      </w:r>
    </w:p>
    <w:p>
      <w:r>
        <w:t>VẬT LIỆU CÁCH NHIỆT - BÔNG KHOÁNG CÁCH NHIỆT DẠNG T    Ấ    M VÀ DẠNG KHỐI</w:t>
      </w:r>
    </w:p>
    <w:p>
      <w:r>
        <w:t>Thermal insulating materials       -       Mineral fiber block and board thermal insulation</w:t>
      </w:r>
    </w:p>
    <w:p>
      <w:r>
        <w:t>1  Phạm vi áp dụng</w:t>
      </w:r>
    </w:p>
    <w:p>
      <w:r>
        <w:t>Tiêu chuẩn này quy định cách phân loại, kích thước và các yêu cầu kỹ thuật của bông khoáng bán cứng và cứng (bông đá, bông xỉ hoặc bông thủy tinh) được thiết kế sử dụng làm vật liệu cách nhiệt trên các bề mặt làm việc ở nhiệt độ từ -18 °C đến 982 °C. Đối với các ứng dụng cụ thể, giới hạn nhiệt độ thực tế được thỏa thuận giữa nhà cung cấp và người sử dụng.</w:t>
      </w:r>
    </w:p>
    <w:p>
      <w:r>
        <w:t>2  Tài liệu viện dẫn</w:t>
      </w:r>
    </w:p>
    <w:p>
      <w:r>
        <w:t>Các tài liệu viện dẫn sau là cần thiết khi áp dụng tiêu chuẩn này. Đối với các tài liệu viện dẫn có ghi năm công bố áp dụng thì áp dụng bản được nêu. Đối với các tài liệu viện dẫn không ghi năm công bố thì áp dụng phiên bản mới nhất, bao gồm cả bản sửa đổi, bổ sung (nếu có).</w:t>
      </w:r>
    </w:p>
    <w:p>
      <w:r>
        <w:t>TCVN 14219:2025 (ASTM 1104/C1104M),  Vật liệu cách nhiệt - Phương pháp xác định độ th    ấ    m hơi nước của b    ô    ng khoáng cách nhiệt</w:t>
      </w:r>
    </w:p>
    <w:p>
      <w:r>
        <w:t>TCVN 14220:2025 (ASTM C303),  Vật liệu cách nhiệt - Phương pháp xác định kích thước và khối lượng thể tích của vật liệu cách nhiệt dạng tấm và dạng khối</w:t>
      </w:r>
    </w:p>
    <w:p>
      <w:r>
        <w:t>TCVN 14222:2025 (ASTM C165),  Vật liệu cách nhiệt - Phương pháp xác định đặc tính khi nén của vật liệu cách nhiệt</w:t>
      </w:r>
    </w:p>
    <w:p>
      <w:r>
        <w:t>ASTM C168,    Terminology relating to thermal insulating     (Vật liệu cách nhiệt - Thuật ngữ và định nghĩa)    ASTM C177,    Test method for steady-state heat flux measurements and thermal transmission properties by means of the guarded-hot-plate apparatus     (Phương pháp xác định thông lượng nhiệt ở trạng thái ổn định và tính chất truyền nhiệt bằng thiết bị tấm nóng được bảo vệ)</w:t>
      </w:r>
    </w:p>
    <w:p>
      <w:r>
        <w:t>ASTM C356,    Test method for linear shrinkage of preformed high temperature thermal insulation sub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