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14213-2:2024 về Tường Barrette - Phần 2: Yêu cầu kỹ thuật thi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14213-2:2024</w:t>
      </w:r>
    </w:p>
    <w:p>
      <w:r>
        <w:t>TƯỜNG BARRETTE - PHẦN 2: YÊU CẦU KỸ THUẬT THI CÔNG</w:t>
      </w:r>
    </w:p>
    <w:p>
      <w:r>
        <w:t>Diaphragm walls - Part 2: Construction requirements</w:t>
      </w:r>
    </w:p>
    <w:p>
      <w:r>
        <w:t>Lời nói đầu</w:t>
      </w:r>
    </w:p>
    <w:p>
      <w:r>
        <w:t>TCVN 14213-2:2024 được xây dựng trên cơ sở tham khảo STO NOSTROY 2.5.74-2014  A device of     “    wall is in soil    ”     Rules, control of implementation and requirement to the results of works.</w:t>
      </w:r>
    </w:p>
    <w:p>
      <w:r>
        <w:t>TCVN 14213-2:2024 do Viện khoa học công nghệ xây dựng (Bộ Xây dựng) biên soạn, Bộ Xây dựng đề nghị, Ủy ban Tiêu chuẩn Đo lường Chất lượng Quốc gia thẩm định, Bộ Khoa học và Công nghệ công bố.</w:t>
      </w:r>
    </w:p>
    <w:p>
      <w:r>
        <w:t>Bộ tiêu chu  ẩ  n TCVN 14213-2:2024  Tường barrette  gồm các tiêu chuẩn sau:</w:t>
      </w:r>
    </w:p>
    <w:p>
      <w:r>
        <w:t>- TCVN 14213-1:2024  Tường barrette   - Phần 1: Yêu cầu thiết kế thi công    ;</w:t>
      </w:r>
    </w:p>
    <w:p>
      <w:r>
        <w:t>- TCVN 14213-2:2024  Tường barrette - Phần 2: Yêu cầu kỹ thuật thi công    .</w:t>
      </w:r>
    </w:p>
    <w:p>
      <w:r>
        <w:t>TƯỜNG BARRETTE - PHẦN 2: YÊU CẦU KỸ THUẬT THI CÔNG</w:t>
      </w:r>
    </w:p>
    <w:p>
      <w:r>
        <w:t>Diaphragm walls - Part 2: Construction requirements</w:t>
      </w:r>
    </w:p>
    <w:p>
      <w:r>
        <w:t>1  Phạm vi áp dụng</w:t>
      </w:r>
    </w:p>
    <w:p>
      <w:r>
        <w:t>Tiêu chuẩn này áp dụng cho việc thi công tấm tường (panel) của tường barrette.</w:t>
      </w:r>
    </w:p>
    <w:p>
      <w:r>
        <w:t>Tiêu chuẩn này quy định các yêu cầu cơ bản khi thi công, kiểm tra và nghiệm thu quá trình xây dựng tấm tường của tường barrette.</w:t>
      </w:r>
    </w:p>
    <w:p>
      <w:r>
        <w:t>2  Tài liệu viện dẫn</w:t>
      </w:r>
    </w:p>
    <w:p>
      <w:r>
        <w:t>Các tài liệu viện dẫn sau đ  â  y cần thiết cho việc áp dụng tiêu chuẩn này. Đối với các tài liệu viện dẫn ghi năm công bố thì áp dụng phiên bản được nêu. Đối với các tài liệu viện dẫn không ghi năm công bố thì áp dụng phiên b  ả  n mới nhất, bao gồm cả các sửa đổi, bổ sung (nếu có).</w:t>
      </w:r>
    </w:p>
    <w:p>
      <w:r>
        <w:t>TCVN 1651-1,  Thép cốt bê tông         -         Phần 1: Thép thanh tròn trơn;</w:t>
      </w:r>
    </w:p>
    <w:p>
      <w:r>
        <w:t>TCVN 1651-2,  Thép cốt bê tông         - Phần 2: Thép thanh vằn;</w:t>
      </w:r>
    </w:p>
    <w:p>
      <w:r>
        <w:t>TCVN 2682,  Xi măng poóc lăng;</w:t>
      </w:r>
    </w:p>
    <w:p>
      <w:r>
        <w:t>TCVN 3105,  Hỗn hợp bê tông và bê tông - L    ấ    y mẫu, chế tạo và bảo dưỡng mẫu th    ử;</w:t>
      </w:r>
    </w:p>
    <w:p>
      <w:r>
        <w:t>TCVN 3106,  Hỗn hợp bê tông - Phương pháp xác định độ sụt    ;</w:t>
      </w:r>
    </w:p>
    <w:p>
      <w:r>
        <w:t>TCVN 3109,  Hỗn hợp bê tông - Phương pháp xác định độ tách vữa và độ tách nước;</w:t>
      </w:r>
    </w:p>
    <w:p>
      <w:r>
        <w:t>TCVN 3116,  Bê tông - Phương pháp xác định độ chống thấm nước - Phương pháp vết thấm;</w:t>
      </w:r>
    </w:p>
    <w:p>
      <w:r>
        <w:t>TCVN 4055,  Tổ chức thi công;</w:t>
      </w:r>
    </w:p>
    <w:p>
      <w:r>
        <w:t>TCVN 4316,  Xi măng poóc lăng x    ỉ     lò cao;</w:t>
      </w:r>
    </w:p>
    <w:p>
      <w:r>
        <w:t>TCVN 4419,  Khảo sát xây dựng - Nguyên tắc cơ bản;</w:t>
      </w:r>
    </w:p>
    <w:p>
      <w:r>
        <w:t>TCVN 4447,  Công tác đất - Thi công và nghiệm thu;</w:t>
      </w:r>
    </w:p>
    <w:p>
      <w:r>
        <w:t>TCVN 4453,  Kết cấu bê tông và bê tông cốt thép toàn khối - Quy phạm thi công và nghiệm thu;</w:t>
      </w:r>
    </w:p>
    <w:p>
      <w:r>
        <w:t>TCVN 4506,  Nước cho bê tông và vữa - Yêu cầu kỹ thuật;</w:t>
      </w:r>
    </w:p>
    <w:p>
      <w:r>
        <w:t>TCVN 6067,  Xi măng poóc lăng bền sul    f    at,</w:t>
      </w:r>
    </w:p>
    <w:p>
      <w:r>
        <w:t>TCVN 6260,  Xi măng poóc lăng hỗn hợp;</w:t>
      </w:r>
    </w:p>
    <w:p>
      <w:r>
        <w:t>TCVN 6882,  Phụ gia khoáng cho xi măng;</w:t>
      </w:r>
    </w:p>
    <w:p>
      <w:r>
        <w:t>TCVN 7569,  Xi măng alumin;</w:t>
      </w:r>
    </w:p>
    <w:p>
      <w:r>
        <w:t>TCVN 7570,  Cốt liệu cho bê tông và vữa - Yêu cầu kỹ thuật;</w:t>
      </w:r>
    </w:p>
    <w:p>
      <w:r>
        <w:t>TCVN 7711,  Xi măng poóc lăng hỗn hợp bền sun phát,</w:t>
      </w:r>
    </w:p>
    <w:p>
      <w:r>
        <w:t>TCVN 8826,  Phụ gia h    óa     học cho bê tông    ;</w:t>
      </w:r>
    </w:p>
    <w:p>
      <w:r>
        <w:t>TCVN 9035,  Hướng dẫn lựa chọn và sử dụng xi măng trong xây dựng    ;</w:t>
      </w:r>
    </w:p>
    <w:p>
      <w:r>
        <w:t>TCVN 9115,  Kết c    ấ    u bê tông và bê tông cốt thép lắp ghép - Thi công và nghiệm th    u;</w:t>
      </w:r>
    </w:p>
    <w:p>
      <w:r>
        <w:t>TCVN 9340,  Hỗn hợp bê tông trộn sẵn - Yêu cầu cơ bản đánh giá chất lượng và nghiệm 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