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14204-2:2024 về Phương pháp điều tra trữ lượng rừng trên cạn - Phần 2 - Rừng tự nhiên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TCVN14204-2:2024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14204-2:2024</w:t>
      </w:r>
    </w:p>
    <w:p>
      <w:r>
        <w:t>PHƯƠNG PHÁP ĐIỀU TRA TRỮ LƯỢNG RỪNG TRÊN CẠN - PHẦN 2 - RỪNG TỰ NHIÊN</w:t>
      </w:r>
    </w:p>
    <w:p>
      <w:r>
        <w:t>Terrestrial forest volume measurement method     - Part 2: Natural forest</w:t>
      </w:r>
    </w:p>
    <w:p>
      <w:r>
        <w:t>Lời nói đầu</w:t>
      </w:r>
    </w:p>
    <w:p>
      <w:r>
        <w:t>TCVN     14204:2024    do Trường Đại học Lâm nghiệp biên soạn, Bộ Nông nghiệp và Phát triển Nông thôn đề nghị, Ủy ban Tiêu chuẩn Đo lường Chất lượng Quốc gia thẩm định, Bộ Khoa học và Công nghệ công bố.</w:t>
      </w:r>
    </w:p>
    <w:p>
      <w:r>
        <w:t>Bộ tiêu chuẩn TCVN 14204:2024  “Phương pháp điều tra trữ lượng rừng trên cạn"  gồm các phần sau:</w:t>
      </w:r>
    </w:p>
    <w:p>
      <w:r>
        <w:t>- TCVN 14204-1:2024, Phần 1: Rừng trồng</w:t>
      </w:r>
    </w:p>
    <w:p>
      <w:r>
        <w:t>- TCVN 14204-2:2024, Phần 2: Rừng tự nhiên</w:t>
      </w:r>
    </w:p>
    <w:p>
      <w:r>
        <w:t>PHƯƠNG PHÁP ĐIỀU TRA TRỮ LƯỢNG R    Ừ    NG TRÊN CẠN - PHẦN 2: RỪNG TỰ NHIÊN</w:t>
      </w:r>
    </w:p>
    <w:p>
      <w:r>
        <w:t>Terrestrial forest volume measurement method - Part 2: Natural forest</w:t>
      </w:r>
    </w:p>
    <w:p>
      <w:r>
        <w:t>1  Phạm vi áp dụng</w:t>
      </w:r>
    </w:p>
    <w:p>
      <w:r>
        <w:t>Tiêu chuẩn này quy định phương pháp điều tra trữ lượng rừng gỗ và tre nứa tự nhiên trên cạn.</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11565:2016,  Bản đồ hiện trạng rừng - Quy định về trình bày và thể hiện nội dung;</w:t>
      </w:r>
    </w:p>
    <w:p>
      <w:r>
        <w:t>TCVN 13353:2021,  M    ẫ    u khóa ảnh vệ tinh phục vụ xây dựng bản đồ hiện trạng rừng - Yêu cầu kỹ thuật;    TCVN 13458:2021,  Phương pháp xác định diện tích rừng bị thiệt hại;</w:t>
      </w:r>
    </w:p>
    <w:p>
      <w:r>
        <w:t>TCVN 13531: 2022,  Mẫu tiêu bản thực vật - Yêu cầu kỹ thuật;</w:t>
      </w:r>
    </w:p>
    <w:p>
      <w:r>
        <w:t>3  Thuật ngữ và định nghĩa</w:t>
      </w:r>
    </w:p>
    <w:p>
      <w:r>
        <w:t>Trong tiêu chuẩn này sử dụng các thuật ngữ và định nghĩa được nêu trong TCVN 11565:2016, TCVN 13353:2021, TCVN 13458:2021 và các thuật ngữ và định nghĩa sau:</w:t>
      </w:r>
    </w:p>
    <w:p>
      <w:r>
        <w:t>3.1</w:t>
      </w:r>
    </w:p>
    <w:p>
      <w:r>
        <w:t>Rừng tự nhiên    (Natural forest)</w:t>
      </w:r>
    </w:p>
    <w:p>
      <w:r>
        <w:t>Rừng có sẵn trong tự nhiên hoặc rừng phục hồi bằng tái sinh tự nhiên hoặc rừng tái sinh tự nhiên có trồng bổ sung.</w:t>
      </w:r>
    </w:p>
    <w:p>
      <w:r>
        <w:t>3.2</w:t>
      </w:r>
    </w:p>
    <w:p>
      <w:r>
        <w:t>Rừng cây gỗ    (Woody forest)</w:t>
      </w:r>
    </w:p>
    <w:p>
      <w:r>
        <w:t>Rừng bao gồm chủ yếu các loại cây thân gỗ với độ tàn che của cây gỗ chiếm từ 75 % tổng độ tàn che của rừng trở lên.</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