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14195-2:2024 về Đất, đá quặng antimon - Phần 2: Xác định hàm lượng lưu huỳnh - Phương pháp khối lượng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TCVN14195-2:2024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14195-2:2024</w:t>
      </w:r>
    </w:p>
    <w:p>
      <w:r>
        <w:t>ĐẤT, ĐÁ QUẶNG ANTIMON - PHẦN 2: XÁC ĐỊNH HÀM LƯỢNG LƯU HUỲNH - PHƯƠNG PHÁP KHỐI LƯỢNG</w:t>
      </w:r>
    </w:p>
    <w:p>
      <w:r>
        <w:t>Soils, rocks antimony ores - Part 2: Determination of of sulfur content - Gravimetric method</w:t>
      </w:r>
    </w:p>
    <w:p>
      <w:r>
        <w:t>Lời nói đầu</w:t>
      </w:r>
    </w:p>
    <w:p>
      <w:r>
        <w:t>TCVN 14195-2:2024 do Cục Địa chất Việt Nam biên soạn, Bộ Tài nguyên và Môi trường đề nghị, Tổng Cục Tiêu chuẩn Đo lường Chất lượng thẩm định, Bộ Khoa học và Công nghệ công bố.</w:t>
      </w:r>
    </w:p>
    <w:p>
      <w:r>
        <w:t>Bộ TCVN 14195 Đất, đá quặng antimon gồm các ph  ầ  n sau:</w:t>
      </w:r>
    </w:p>
    <w:p>
      <w:r>
        <w:t>1</w:t>
      </w:r>
    </w:p>
    <w:p>
      <w:r>
        <w:t>TCVN 14195-1:2024</w:t>
      </w:r>
    </w:p>
    <w:p>
      <w:r>
        <w:t>Phần 1: Xác định hàm lượng antimon và hàm lượng asen- Phương pháp oxi     hóa khử với chất chuẩn là   kali   bromat</w:t>
      </w:r>
    </w:p>
    <w:p>
      <w:r>
        <w:t>2</w:t>
      </w:r>
    </w:p>
    <w:p>
      <w:r>
        <w:t>TCVN 14195-2:2024</w:t>
      </w:r>
    </w:p>
    <w:p>
      <w:r>
        <w:t>Phần 2: Xác định hàm lượng lưu huỳnh - Phương pháp khối lượng</w:t>
      </w:r>
    </w:p>
    <w:p>
      <w:r>
        <w:t>3</w:t>
      </w:r>
    </w:p>
    <w:p>
      <w:r>
        <w:t>TCVN 14195-3:2024</w:t>
      </w:r>
    </w:p>
    <w:p>
      <w:r>
        <w:t>Phần 3: Xác định hàm lượng chì - Phương pháp quang phổ hấp thụ nguyên   tử</w:t>
      </w:r>
    </w:p>
    <w:p>
      <w:r>
        <w:t>ĐẤT, ĐÁ QUẶNG ANTIMON - PHẦN 2: XÁC ĐỊNH HÀM LƯỢNG LƯU HUỲNH - PHƯƠNG PHÁP KHỐI LƯỢNG</w:t>
      </w:r>
    </w:p>
    <w:p>
      <w:r>
        <w:t>Soils, rocks antimony ores - Part 2: Determination of of sulfur content - Gravimetric method</w:t>
      </w:r>
    </w:p>
    <w:p>
      <w:r>
        <w:t>1  Phạm vi áp dụng</w:t>
      </w:r>
    </w:p>
    <w:p>
      <w:r>
        <w:t>Tiêu chuẩn này quy định phương pháp khối lượng xác định hàm lượng lưu huỳnh trong mẫu đất, đá quặng antimon có hàm lượng từ 0,1 % (theo khối lượng) đến 30 % (theo khối lượng).</w:t>
      </w:r>
    </w:p>
    <w:p>
      <w:r>
        <w:t>2  Tài liệu viện dẫn</w:t>
      </w:r>
    </w:p>
    <w:p>
      <w:r>
        <w:t>Các tài liệu viện dẫn sau rất cần thiết cho việc áp dụng tiêu chuẩn này. Đối với các tài liệu viện dẫn ghi năm công bố th  ì   áp dụng phiên bản được nêu. Đối với các tài liệu viện dẫn không ghi năm công bố thì áp dụng phiên bản mới nhất, bao gồm cà các sửa đổi, bổ sung (nếu có).</w:t>
      </w:r>
    </w:p>
    <w:p>
      <w:r>
        <w:t>TCVN 4851 (ISO 3696),  Nước dùng để phân tích trong phòng thí nghiệm - Yêu cầu kỹ thuật và phương pháp thử.</w:t>
      </w:r>
    </w:p>
    <w:p>
      <w:r>
        <w:t>TCVN 7153 (ISO 1042),  Dụng cụ thí nghiệm bằng thủy tinh - Bình định mức.</w:t>
      </w:r>
    </w:p>
    <w:p>
      <w:r>
        <w:t>TCVN 9924:2013,  Đất, đ    á     quặng - Quy trình gia công mẫu sử dụng cho các phương pháp phân tích hóa học, hóa lý, rơnghen, nhiệt.</w:t>
      </w:r>
    </w:p>
    <w:p>
      <w:r>
        <w:t>3  Nguyên tắc</w:t>
      </w:r>
    </w:p>
    <w:p>
      <w:r>
        <w:t>Mẫu thử được nung trong môi trường ôxy hóa với hỗn hợp nung tại nhiệt độ cao để chuyển lưu huỳnh thành   sulfat.   Phương pháp dựa trên phản ứng giữa   ion sunfat   SO 4    2-    và ion Ba 2+  tạo thành kết tủa BaSO 4  khó tan. Hàm lượng lưu huỳnh được xác định bằng phương pháp khối lượng thông qua kết tủa bari   sunfat   thu được</w:t>
      </w:r>
    </w:p>
    <w:p>
      <w:r>
        <w:t>4  Thuốc thử</w:t>
      </w:r>
    </w:p>
    <w:p>
      <w:r>
        <w:t>Trong qua trình phân tích, chỉ sử dụng thuốc thử loại siêu tinh khiết phân tích và nước phù hợp với TCVN 4851 (ISO 3696)</w:t>
      </w:r>
    </w:p>
    <w:p>
      <w:r>
        <w:t>4.1      Hỗn hợp nung,    hỗn hợp gồm natri cacbonat khan và magie oxit và   kali   nitrat (Na 2 CO 3 +MgO+KNO 3 ) tỷ lệ 3+2+0,2. Trộn đều hỗn hợp gồm natri cacbonat Na 2 CO 3  khan và magie oxit MgO và   kali   nitrat khan theo tỷ lệ 3:2:0,2. Sau khi trộn đều, bảo quản hỗn hợp trong bình hút ẩm.</w:t>
      </w:r>
    </w:p>
    <w:p>
      <w:r>
        <w:t>4.2          Rượu etylic    96°;</w:t>
      </w:r>
    </w:p>
    <w:p>
      <w:r>
        <w:t>4.3          Natri cacbonat Na 2 CO 3 ,    dung dịch 2 %. Hòa tan 20 gam natri cacbonat tinh thể vào cốc 1 lít, định mức đến vạch bằng nước cất, khuấy đều</w:t>
      </w:r>
    </w:p>
    <w:p>
      <w:r>
        <w:t>4.4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