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14187:2024 về Mật ong - Xác định Chì, Cadimi, Asen bằng phương pháp quang phổ nguồn plasma cảm ứng cao tần kết nối khối phổ (ICP-MS)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TCVN14187:2024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14187:2024</w:t>
      </w:r>
    </w:p>
    <w:p>
      <w:r>
        <w:t>MẬT ONG - XÁC ĐỊNH CHÌ, CADIMI, ASEN BẰNG PHƯƠNG PHÁP QUANG PHỔ NGUỒN PLASMA CẢM ỨNG CAO TẦN KẾT NỐI KHỐI PHỔ (ICP-MS)</w:t>
      </w:r>
    </w:p>
    <w:p>
      <w:r>
        <w:t>Honey     -     Determination of Lead, Cadmium, Arsenic by inductively coupled plasma mass spectrometry (ICP-MS)</w:t>
      </w:r>
    </w:p>
    <w:p>
      <w:r>
        <w:t>Lời nói đầu</w:t>
      </w:r>
    </w:p>
    <w:p>
      <w:r>
        <w:t>TCVN 14187:2024 do Trung tâm Kiểm tra vệ sinh thú y Trung ương I - Cục Thú y biên soạn, Bộ Nông nghiệp và Phát   triển   nông     thôn, đề nghị Tổng cục Tiêu chuẩn Đo lường Chất lượng   thẩm định, Bộ Khoa học   và Công nghệ công bố.</w:t>
      </w:r>
    </w:p>
    <w:p>
      <w:r>
        <w:t>MẬT ONG - XÁC ĐỊNH CHÌ, CADIMI, ASEN BẰNG PHƯƠNG PHÁP QUANG PHỔ NGUỒN PLASMA CẢM ỨNG CAO T    Ầ    N K    Ế    T NỐI KHỐI PHỔ (ICP-MS)</w:t>
      </w:r>
    </w:p>
    <w:p>
      <w:r>
        <w:t>Honey       -       Determination of Lead, Cadmium, Arsenic by inductively coupled plasma mass spectrometry (ICP-MS)</w:t>
      </w:r>
    </w:p>
    <w:p>
      <w:r>
        <w:t>1  Phạm vi áp dụng</w:t>
      </w:r>
    </w:p>
    <w:p>
      <w:r>
        <w:t>Tiêu chuẩn này quy định cách xác định Chì, Cadimi, Asen có trong mật ong bằng phương pháp quang phổ nguồn   plasma   cảm ứng cao tần kết nối khối phổ (ICP-MS).</w:t>
      </w:r>
    </w:p>
    <w:p>
      <w:r>
        <w:t>Giới hạn định lượng (LOQ) của phương pháp đối với Chì là 30,0   μ  g/kg, Cadimi là 2,0 μg/kg và Asen là 15,0 μg/kg,</w:t>
      </w:r>
    </w:p>
    <w:p>
      <w:r>
        <w:t>2  Nguyên tắc</w:t>
      </w:r>
    </w:p>
    <w:p>
      <w:r>
        <w:t>Mẫu mật ong được vỏ cơ hoá hoàn toàn bằng phương pháp nung mẫu với thời gian và nhiệt độ phù hợp. Sử dụng máy quang phổ nguồn   plasma   cảm ứng cao tần kết nối khối phổ (ICP-MS) để xác định Chì, Cadimi, Asen.</w:t>
      </w:r>
    </w:p>
    <w:p>
      <w:r>
        <w:t>3  Thuốc thử</w:t>
      </w:r>
    </w:p>
    <w:p>
      <w:r>
        <w:t>Trong tiêu chuẩn này chỉ sử dụng thuốc thử đạt chất lượng tinh khiết phân tích trừ khi có yêu cầu khác.</w:t>
      </w:r>
    </w:p>
    <w:p>
      <w:r>
        <w:t>3.1          Nước,    điện trở suất   ≥   18,2 M  Ω  .  cm.</w:t>
      </w:r>
    </w:p>
    <w:p>
      <w:r>
        <w:t>3.2          Dung dịch axit     nitric     (HNO 3 ) 65 %,    loại dùng cho ICP-MS.</w:t>
      </w:r>
    </w:p>
    <w:p>
      <w:r>
        <w:t>3.3          Dung dịch axit     nitric     (HNO 3 ) 1 %,    pha loãng 15,4   ml   axit   nitric   65% (3.2) với nước (3.1) và định mức đến vạch 1000   ml.</w:t>
      </w:r>
    </w:p>
    <w:p>
      <w:r>
        <w:t>3.4          Dung dịch axit     nitric     (HNO3) 10 %,    pha loãng 154   ml   axit   nitric   65% (3.2) với nước (3.1) và định mức đến vạch 1000   ml.</w:t>
      </w:r>
    </w:p>
    <w:p>
      <w:r>
        <w:t>3.5          Dung dịch chuẩn gốc Chì (Pb),    nồng độ 10 mg/l (ppm), loại dùng cho ICP-MS.</w:t>
      </w:r>
    </w:p>
    <w:p>
      <w:r>
        <w:t>3.6          Dung dịch chuẩn gốc Cadimi (Cd),    nồng độ 10 mg/l (ppm), loại dùng cho ICP-MS.</w:t>
      </w:r>
    </w:p>
    <w:p>
      <w:r>
        <w:t>3.7          Dung dịch chuẩn gốc Asen     (As),    nồng độ 10 mg/l (ppm), loại dùng cho ICP-MS.</w:t>
      </w:r>
    </w:p>
    <w:p>
      <w:r>
        <w:t>3.8  Dung     dịch nội chuẩn gốc,    nồng độ 100   mg/l (ppm), loại dùng cho ICP-MS.</w:t>
      </w:r>
    </w:p>
    <w:p>
      <w:r>
        <w:t>Dung dịch nội chuẩn gốc chứa Yttry (Y) và Thori (Th). Sử dụng Y làm nội chuẩn để xác định Cd,   As   và Th làm nội chuẩn để xác định Pb. N  ộ  i chuẩn được sử dụng nhằm hiệu chỉnh độ trôi thiết bị và sự ảnh h  ưở  ng hiệu     ứng nền trong qu  á trình   đo mẫu. Để sai số   nhỏ nhất, nội chuẩn phải   có mặt tr  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