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14135-5:2024 về Cốt liệu dùng trong xây dựng đường bộ - Phương pháp thử - Phần 5: Xác định thành phần hạt bằng phương pháp sàng khô</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TCVN14135-5:2024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14135-5: 2024</w:t>
      </w:r>
    </w:p>
    <w:p>
      <w:r>
        <w:t>CỐT LIỆU DÙNG TRONG XÂY DỰNG ĐƯỜNG BỘ - PHƯƠNG PHÁP THỬ - PHẦN 5: XÁC ĐỊNH THÀNH PHẦN HẠT BẰNG PHƯƠNG PHÁP SÀNG KHÔ</w:t>
      </w:r>
    </w:p>
    <w:p>
      <w:r>
        <w:t>Aggregates for Highway Construction - Test Methods -         Part 5: Determination of the Particle Size Distribution by Dry Sieving</w:t>
      </w:r>
    </w:p>
    <w:p>
      <w:r>
        <w:t>Lời nói đ    ầ    u</w:t>
      </w:r>
    </w:p>
    <w:p>
      <w:r>
        <w:t>TCVN 14135-5 : 2024,       C    ốt liệu dùng trong xây dựng đường bộ - Phương pháp thử - Phần 5: Xác định thành phần hạt bằng phương pháp sàng khô,    được biên soạn trên cơ sở tham khảo tiêu chuẩn AASHTO T 27 , Standard Method of Test for Sieve Analysis of Fine and Coarse Aggregates.</w:t>
      </w:r>
    </w:p>
    <w:p>
      <w:r>
        <w:t>TCVN 14135-5 : 2024    do Viện Khoa học và Công nghệ Giao thông Vận tải biên soạn, Bộ Giao thông Vận tải đề nghị, Tổng cục Tiêu chuẩn đo lường chất lượng thẩm định, Bộ Khoa học và Công nghệ Công bố.</w:t>
      </w:r>
    </w:p>
    <w:p>
      <w:r>
        <w:t>CỐT LIỆU DÙNG TRONG XÂY DỰNG ĐƯỜNG BỘ - PHƯƠNG PHÁP THỬ - PHẦN 5: XÁC ĐỊNH THÀNH PHẦN HẠT BẰNG PHƯƠNG PHÁP SÀNG KHÔ</w:t>
      </w:r>
    </w:p>
    <w:p>
      <w:r>
        <w:t>Aggregates for Highway Construction - Test Methods -             Part 5: Determination of the Particle Size Distribution by Dry Sieving</w:t>
      </w:r>
    </w:p>
    <w:p>
      <w:r>
        <w:t>1  Phạm vi áp dụng</w:t>
      </w:r>
    </w:p>
    <w:p>
      <w:r>
        <w:t>1.1         Tiêu chuẩn này nhằm xác định thành phần hạt của cốt liệu bằng phương pháp sàng vật liệu đã sấy khô.</w:t>
      </w:r>
    </w:p>
    <w:p>
      <w:r>
        <w:t>1.2         Xác định thành phần hạt của cốt liệu thu được sau khi tách chiết nhựa khỏi hỗn hợp nhựa theo AASHTO T     30.</w:t>
      </w:r>
    </w:p>
    <w:p>
      <w:r>
        <w:t>1.3         Tiêu chuẩn được dùng trong xây dựng đường bộ và có thể áp dụng trong các lĩnh vực xây dựng khác.</w:t>
      </w:r>
    </w:p>
    <w:p>
      <w:r>
        <w:t>1.4         Tiêu chuẩn này có thể liên quan đến các vật liệu, các hoạt động và thiết bị nguy hiểm. Tiêu chuẩn này không nhằm giải quyết mọi lo ngại về an toàn gắn với việc sử dụng tiêu chuẩn. Việc thiết lập và áp dụng các thực hành sức khỏe và an toàn thuộc trách nhiệm của những người sử dụng tiêu chuẩn này.</w:t>
      </w:r>
    </w:p>
    <w:p>
      <w:r>
        <w:t>1.5         Chất lượng các kết quả thí nghiệm theo tiêu chuẩn này phụ thuộc mức độ thành thạo của người thí nghiệm cũng như năng lực, công tác hiệu chuẩn, và bảo dưỡng của thiết bị sử dụng. Các đơn vị thí nghiệm đáp ứng yêu cầu AASHTO R 18 được xem là có đủ năng lực thực hiện. Người sử dụng tiêu chuẩn này cần lưu ý việc tuân thủ AASHTO 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