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14133:2024 về Kính xây dựng - Gương từ kính nổi tráng bạc sử dụng bên trong công trình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TCVN14133:2024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14133:2024</w:t>
      </w:r>
    </w:p>
    <w:p>
      <w:r>
        <w:t>KÍNH XÂY DỰNG - GƯƠNG TỪ KÍNH NỔI TRÁNG BẠC SỬ DỤNG BÊN TRONG CÔNG TRÌNH</w:t>
      </w:r>
    </w:p>
    <w:p>
      <w:r>
        <w:t>Glass in building     -     Mirrors from silver-coated float glass for internal use</w:t>
      </w:r>
    </w:p>
    <w:p>
      <w:r>
        <w:t>Lời nói đầu</w:t>
      </w:r>
    </w:p>
    <w:p>
      <w:r>
        <w:t>TCVN     14133:2024    thay thế TCVN 7624:2007 và TCVN 7625:2007.</w:t>
      </w:r>
    </w:p>
    <w:p>
      <w:r>
        <w:t>TCVN     14133:2024    xây dựng dựa trên cơ sở tham khảo BS EN 1036-1:2007.</w:t>
      </w:r>
    </w:p>
    <w:p>
      <w:r>
        <w:t>TCVN     14133:2024    do Viện Vật liệu Xây dựng biên soạn, Bộ Xây dựng đề nghị, Tổng cục Tiêu chuẩn Đo lường Chất lượng thẩm định, Bộ Khoa học và Công nghệ công bố.</w:t>
      </w:r>
    </w:p>
    <w:p>
      <w:r>
        <w:t>KÍNH XÂY DỰNG - GƯƠNG TỪ KÍNH NỔI TRÁNG BẠC SỬ DỤNG BÊN TRONG CÔNG TRÌNH</w:t>
      </w:r>
    </w:p>
    <w:p>
      <w:r>
        <w:t>Glass in building     -     Mirrors from silver-coated float glass for internal use</w:t>
      </w:r>
    </w:p>
    <w:p>
      <w:r>
        <w:t>1  Phạm vi áp dụng</w:t>
      </w:r>
    </w:p>
    <w:p>
      <w:r>
        <w:t>Tiêu chuẩn này quy định yêu cầu chất lượng (liên quan tới tính chất quang học, ngoại quan, hoàn thiện cạnh) và các phép thử độ bền gương làm từ kính nổi tráng bạc sử dụng bên trong công trình.</w:t>
      </w:r>
    </w:p>
    <w:p>
      <w:r>
        <w:t>Tiêu chuẩn này chỉ áp dụng cho sản phẩm gương được sản xuất từ tấm kính nổi không màu hoặc có màu, chiều dày từ 2 mm đến 10 mm, được cung cấp theo các kích thước nguyên khổ và kích thước thành phẩm.</w:t>
      </w:r>
    </w:p>
    <w:p>
      <w:r>
        <w:t>Tiêu chuẩn này không áp dụng cho gương tráng bạc được sản xuất từ các loại kính nền khác kính nổi, các loại kính đã qua xử lý ví dụ: kính tôi nhiệt an toàn, kính bán tôi nhiệt, kính tôi hóa, kính dán và kính cong.</w:t>
      </w:r>
    </w:p>
    <w:p>
      <w:r>
        <w:t>Tiêu chuẩn này không áp dụng cho gương tráng bạc sử dụng trong môi trường có độ   ẩ  m cao và/hoặc liên tục, ví dụ: bể bơi, phòng tắm thuốc, phòng xông hơi... Tiêu chuẩn này không áp dụng cho kính phản quang sử dụng bên ngoài.</w:t>
      </w:r>
    </w:p>
    <w:p>
      <w:r>
        <w:t>Tiêu chuẩn này không áp dụng đối với khung, phần cố định hoặc các hệ thống phụ trợ khác.</w:t>
      </w:r>
    </w:p>
    <w:p>
      <w:r>
        <w:t>CHÚ THÍCH: Hướng dẫn về các hạng mục này tham khảo trong phụ lục B</w:t>
      </w:r>
    </w:p>
    <w:p>
      <w:r>
        <w:t>2  Tài liệu viện dẫn</w:t>
      </w:r>
    </w:p>
    <w:p>
      <w:r>
        <w:t>Các tài liệu viện dẫn sau là cần thiết khi áp dụng tiêu chuẩn này. Đối với các tài liệu viện dẫn ghi năm công bố thì áp dụng bản được nêu. Đối với các tài liệu viện dẫn không ghi năm công bố thì áp dụng phiên bản mới nhất, bao gồm các bản sửa đổi, bổ sung (nếu có).</w:t>
      </w:r>
    </w:p>
    <w:p>
      <w:r>
        <w:t>TCVN 2097 (ISO 2409)  Sơn và vecni - Phép thử cắt ô</w:t>
      </w:r>
    </w:p>
    <w:p>
      <w:r>
        <w:t>TCVN 12640 (ISO 9227)  Thử nghiệm ăn mòn trong môi trường nhân tạo - Phương pháp thử phun mù muối</w:t>
      </w:r>
    </w:p>
    <w:p>
      <w:r>
        <w:t>TCVN 7737 (ISO 9050:2003)  Kính xây dựng - Xác định hệ số truyền sáng, hệ số truyền năng lượng mặt trời trực tiếp, hệ số truyền năng lượng mặt trời tổng cộng, hệ số truyền tia cực tím và các yếu tố liên quan đến kết cấu kính</w:t>
      </w:r>
    </w:p>
    <w:p>
      <w:r>
        <w:t>TCVN 7218  Kính tấm xây dựng - Kính nổi - Yêu cầu kỹ thuật</w:t>
      </w:r>
    </w:p>
    <w:p>
      <w:r>
        <w:t>TCVN 4851 (ISO 3696:1987)  Nước dùng để phân tích trong phòng thí nghiệm - Yêu cầu kỹ thuật và Phương pháp thử</w:t>
      </w:r>
    </w:p>
    <w:p>
      <w:r>
        <w:t>3  Thuật ngữ và định nghĩa</w:t>
      </w:r>
    </w:p>
    <w:p>
      <w:r>
        <w:t>Trong tiêu chuẩn này sử dụng các thuật ngữ và định nghĩa sau:</w:t>
      </w:r>
    </w:p>
    <w:p>
      <w:r>
        <w:t>3.1</w:t>
      </w:r>
    </w:p>
    <w:p>
      <w:r>
        <w:t>Kính nổi    (float glass)</w:t>
      </w:r>
    </w:p>
    <w:p>
      <w:r>
        <w:t>Kính tấm được sản xuất theo công nghệ kéo theo phương nằm ngang, nổi trên bề mặt kim loại (thiếc) nóng chảy.</w:t>
      </w:r>
    </w:p>
    <w:p>
      <w:r>
        <w:t>3.2</w:t>
      </w:r>
    </w:p>
    <w:p>
      <w:r>
        <w:t>Gương từ kính nổi tráng bạc    (mirror from silver   -   coated float glass)</w:t>
      </w:r>
    </w:p>
    <w:p>
      <w:r>
        <w:t>Kính nổi được phủ một lớp phản xạ bằng bạc ở một mặt và có một hoặc nhiều lớp bảo vệ cho lớp phản xạ này.</w:t>
      </w:r>
    </w:p>
    <w:p>
      <w:r>
        <w:t>3.3</w:t>
      </w:r>
    </w:p>
    <w:p>
      <w:r>
        <w:t>Gương từ kính nổi tráng bạc không có đồng    (copper-free mirror from silver-coated float glass)</w:t>
      </w:r>
    </w:p>
    <w:p>
      <w:r>
        <w:t>Kính nổi phẳng có màu hoặc không màu, bề mặt phía sau được phủ một lớp bạc bảo vệ có khả năng phản xạ mà không cần sử dụng đồng.</w:t>
      </w:r>
    </w:p>
    <w:p>
      <w:r>
        <w:t>3.4</w:t>
      </w:r>
    </w:p>
    <w:p>
      <w:r>
        <w:t>Kích thước nguyên khổ    (Stock/standard   sizes)</w:t>
      </w:r>
    </w:p>
    <w:p>
      <w:r>
        <w:t>Tấm gương từ kính nỗi tráng bạc được cung cấp với các cạnh cắt nhằm mục đích gia công tiếp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