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14119:2024 về Gỗ sấy - Phân hạng theo ứng suất dư, mức độ nứt vỡ, biến dạng và biến màu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TCVN14119:2024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14119:2024</w:t>
      </w:r>
    </w:p>
    <w:p>
      <w:r>
        <w:t>GỖ SẤY - PHÂN HẠNG THEO ỨNG SUẤT DƯ, MỨC ĐỘ NỨT VỠ, BIẾN DẠNG VÀ BIẾN MÀU</w:t>
      </w:r>
    </w:p>
    <w:p>
      <w:r>
        <w:t>Dried wood -         Grading based on residual drying stress, checks, distortions and discoloration</w:t>
      </w:r>
    </w:p>
    <w:p>
      <w:r>
        <w:t>Lời nói đầu</w:t>
      </w:r>
    </w:p>
    <w:p>
      <w:r>
        <w:t>TCVN 14119: 2024    do Viện Khoa học Lâm nghiệp Việt Nam biên soạn, Bộ Nông nghiệp và Phát triển nông thôn đề nghị, Tổng cục Tiêu chuẩn Đo lường Chất lượng thẩm định, Bộ Khoa học và Công nghệ công bố.</w:t>
      </w:r>
    </w:p>
    <w:p>
      <w:r>
        <w:t>GỖ SẤY - PHÂN HẠNG THEO ỨNG SUẤT DƯ, MỨC ĐỘ NỨT VỠ, BIẾN DẠNG VÀ BIẾN MÀU</w:t>
      </w:r>
    </w:p>
    <w:p>
      <w:r>
        <w:t>Dried wood -             Grading based on residual drying stress, checks, distortions and discoloration</w:t>
      </w:r>
    </w:p>
    <w:p>
      <w:r>
        <w:t>1  Phạm vi áp dụng</w:t>
      </w:r>
    </w:p>
    <w:p>
      <w:r>
        <w:t>Tiêu chuẩn này quy định phân hạng chất lượng gỗ sấy theo các chỉ tiêu ứng suất dư, mức độ nứt vỡ, mức độ biến dạng và mức độ bi  ế  n màu.</w:t>
      </w:r>
    </w:p>
    <w:p>
      <w:r>
        <w:t>Tiêu chuẩn này không áp dụng cho gỗ tròn sấy.</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13706:2023,  Gỗ sấy - Phân hạng theo mức chênh lệch độ     ẩ    m.</w:t>
      </w:r>
    </w:p>
    <w:p>
      <w:r>
        <w:t>TCVN 14118:2024,  Gỗ sấy - Xác định ứng suất dư, mức độ nứt vỡ, biến dạng và biến màu.</w:t>
      </w:r>
    </w:p>
    <w:p>
      <w:r>
        <w:t>3  Thuật ngữ và định nghĩa</w:t>
      </w:r>
    </w:p>
    <w:p>
      <w:r>
        <w:t>Trong tiêu chuẩn này sử dụng các thuật ngữ, định nghĩa nêu trong TCVN 14118:2024</w:t>
      </w:r>
    </w:p>
    <w:p>
      <w:r>
        <w:t>4  Phân hạng chất lượng gỗ sấy theo các chỉ tiêu</w:t>
      </w:r>
    </w:p>
    <w:p>
      <w:r>
        <w:t>4.1  Ứng suất dư</w:t>
      </w:r>
    </w:p>
    <w:p>
      <w:r>
        <w:t>5 hạng chất lượng A, B, C, D và E của gỗ sấy theo mục đích sử dụng được quy định tại Điều 7 TCVN 13706:2023. Giá trị tính toán ứng suất dư (D stress , tính bằng phần trăm) được xác định theo TCVN 14118:2024 (xem 6.1) phải được làm tròn đến một chữ số (ngoại trừ hạng A được làm tròn đến chữ số thập phân thứ nhất) và được đối chiếu với Bảng 1 để phân hạng chất lư  ợ  ng.</w:t>
      </w:r>
    </w:p>
    <w:p>
      <w:r>
        <w:t>Bảng 1 - Ph    â    n hạng chất lượng gỗ sấy theo ứng suất dư</w:t>
      </w:r>
    </w:p>
    <w:p>
      <w:r>
        <w:t>H    ạ    ng chất lư    ợ    ng</w:t>
      </w:r>
    </w:p>
    <w:p>
      <w:r>
        <w:t>90 % của các kết quả đo D stress  không lớn hơn, %</w:t>
      </w:r>
    </w:p>
    <w:p>
      <w:r>
        <w:t>A</w:t>
      </w:r>
    </w:p>
    <w:p>
      <w:r>
        <w:t>0,5</w:t>
      </w:r>
    </w:p>
    <w:p>
      <w:r>
        <w:t>B</w:t>
      </w:r>
    </w:p>
    <w:p>
      <w:r>
        <w:t>1</w:t>
      </w:r>
    </w:p>
    <w:p>
      <w:r>
        <w:t>C</w:t>
      </w:r>
    </w:p>
    <w:p>
      <w:r>
        <w:t>2</w:t>
      </w:r>
    </w:p>
    <w:p>
      <w:r>
        <w:t>D</w:t>
      </w:r>
    </w:p>
    <w:p>
      <w:r>
        <w:t>3</w:t>
      </w:r>
    </w:p>
    <w:p>
      <w:r>
        <w:t>E</w:t>
      </w:r>
    </w:p>
    <w:p>
      <w:r>
        <w:t>4</w:t>
      </w:r>
    </w:p>
    <w:p>
      <w:r>
        <w:t>4.2  Mức độ nứt vỡ</w:t>
      </w:r>
    </w:p>
    <w:p>
      <w:r>
        <w:t>4.2.1          Mức độ nứt mặt</w:t>
      </w:r>
    </w:p>
    <w:p>
      <w:r>
        <w:t>Giá trị tính toán mức độ nứt mặt (SC, tính bằng phần trăm) được xác định theo TCVN 14118:2024 (xem 6.2.1) phải được làm tròn đến một chữ số (ngoại trừ hạng A được làm tròn đến chữ số thập phân thứ nhất) và được đối chiếu với Bảng 2 để phân hạng chất lượng.</w:t>
      </w:r>
    </w:p>
    <w:p>
      <w:r>
        <w:t>Bảng 2 - Phân hạng chất lượng gỗ sấy theo mức độ nứt mặt</w:t>
      </w:r>
    </w:p>
    <w:p>
      <w:r>
        <w:t>H    ạ    ng chất lư    ợ    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