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14114:2024 về Phân bón - Định lượng Bacillus thuringiensis bằng kỹ thuật đếm khuẩn lạc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TCVN14114:2024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14114:2024</w:t>
      </w:r>
    </w:p>
    <w:p>
      <w:r>
        <w:t>PHÂN BÓN - ĐỊNH LƯỢNG BACILLUS THURINGIENSIS BẰNG KỸ THUẬT ĐẾM KHUẨN LẠC</w:t>
      </w:r>
    </w:p>
    <w:p>
      <w:r>
        <w:t>Fertilizers - Enumeration of Bacillus thuringiensis by colony count method</w:t>
      </w:r>
    </w:p>
    <w:p>
      <w:r>
        <w:t>Lời nói đầu</w:t>
      </w:r>
    </w:p>
    <w:p>
      <w:r>
        <w:t>TCVN 1411:2024 do Học viện Nông nghiệp Việt Nam biên soạn, Bộ Nông nghiệp và Phát triển Nông thôn đề nghị, Tổng cục Tiêu chuẩn Đo lường Chất lượng thẩm định, Bộ Khoa học và Công nghệ công bố.</w:t>
      </w:r>
    </w:p>
    <w:p>
      <w:r>
        <w:t>PHÂN BÓN - ĐỊNH LƯỢNG  BACILLUS THURINGIENSIS  BẰNG KỸ THUẬT ĐẾM KHUẨN LẠC</w:t>
      </w:r>
    </w:p>
    <w:p>
      <w:r>
        <w:t>Fertilizers - Enumeration of Bacillus thuringiensis by colony count method</w:t>
      </w:r>
    </w:p>
    <w:p>
      <w:r>
        <w:t>1  Phạm vi áp dụng</w:t>
      </w:r>
    </w:p>
    <w:p>
      <w:r>
        <w:t>Tiêu chuẩn này quy định phương pháp định lượng  Bacillus thu    rin    giensis    trong phân bón hay nguyên liệu sản xuất phân bón bằng kỹ thuật đếm khuẩn lạc trên môi trường thạch.</w:t>
      </w:r>
    </w:p>
    <w:p>
      <w:r>
        <w:t>2  Tài liệu viện dẫn</w:t>
      </w:r>
    </w:p>
    <w:p>
      <w:r>
        <w:t>Các tài liệu viện dẫn sau là rất cần thiết cho việc áp dụng tiêu chuẩn này. Đối với tài liệu viện dẫn ghi năm công bố thì áp dụng bản được nêu. Đối với tài liệu viện dẫn không ghi năm công bố thì áp dụng phiên bản mới nhất, bao gồm cả các bản sửa đổi, bổ sung (nếu có).</w:t>
      </w:r>
    </w:p>
    <w:p>
      <w:r>
        <w:t>TCVN 6404:2016 (ISO 7218:2007 with amendment 1:2013)  Vi sinh vật trong thực phẩm và thức ăn chăn nuôi - Yêu cầu chung và hướng dẫn kiểm tra vi sinh vật.</w:t>
      </w:r>
    </w:p>
    <w:p>
      <w:r>
        <w:t>TCVN 8128:2015 (ISO 11133:2014)  Vi sinh vật trong thực phẩm, thức ăn chăn nuôi và nước-chuẩn bị, sản xuất, bảo quản và thử hiệu năng của môi trường nuôi cấy.</w:t>
      </w:r>
    </w:p>
    <w:p>
      <w:r>
        <w:t>TCVN 6507-1: 2005 (ISO 6687-1)  Vi sinh vật trong thực phẩm và thức ăn chăn nuôi - Chuẩn bị mẫu thử, huyền phù ban đầu và các dung dịch pha loãng thập phân để kiểm tra vi sinh vật - Phần 1: Các nguyên tắc chung để chuẩn bị huyền phù ban đầu và các dung dịch pha loãng thập phân.</w:t>
      </w:r>
    </w:p>
    <w:p>
      <w:r>
        <w:t>3  Thuật ngữ và định nghĩa</w:t>
      </w:r>
    </w:p>
    <w:p>
      <w:r>
        <w:t>Trong tiêu chuẩn này sử dụng các thuật ngữ, định nghĩa sau đây:</w:t>
      </w:r>
    </w:p>
    <w:p>
      <w:r>
        <w:t>3.1</w:t>
      </w:r>
    </w:p>
    <w:p>
      <w:r>
        <w:t>Vi khuẩn  Bacillus thuringiensis</w:t>
      </w:r>
    </w:p>
    <w:p>
      <w:r>
        <w:t>Là vi khuẩn gram dương, tạo bào tử, mang các gen cry mã hóa các protein tinh thể độc; có khả năng tiêu diệt sâu hại, ấu trùng của một số loài côn trùng gây hại cho cây trồng.</w:t>
      </w:r>
    </w:p>
    <w:p>
      <w:r>
        <w:t>3.2</w:t>
      </w:r>
    </w:p>
    <w:p>
      <w:r>
        <w:t>Vi khuẩn  Bacillus thuringiensis  giả định</w:t>
      </w:r>
    </w:p>
    <w:p>
      <w:r>
        <w:t>Vi sinh vật hình thành khuẩn lạc đặc trưng trên bề mặt môi trường thạch MYP và T3; có các đặc điểm hình thái, tạo tinh thể được mô tả khi tiến hành các thử nghiệm theo tiêu chuẩn này.</w:t>
      </w:r>
    </w:p>
    <w:p>
      <w:r>
        <w:t>CHÚ THÍCH 1: Có thể sử dụng môi trường nuôi cấy vi khuẩn sinh màu là các sản phẩm đang bán sẵn trên thị trường. Thông tin này đưa ra nhằm tạo thuận lợi cho người dùng tiêu chuẩn.</w:t>
      </w:r>
    </w:p>
    <w:p>
      <w:r>
        <w:t>3.3</w:t>
      </w:r>
    </w:p>
    <w:p>
      <w:r>
        <w:t>Định lượng  Bacillus thuringiensis</w:t>
      </w:r>
    </w:p>
    <w:p>
      <w:r>
        <w:t>Xác định số lượng tế bào vi khuẩn  Bacillus thuringiensis  (3.2) (CFU/g hoặc CFU/mL) trong một khối lượng hoặc thể tích cụ thể của phân bón vi sinh chứa vi sinh vật khi tiến hành các thử nghiệm theo tiêu chuẩn này.</w:t>
      </w:r>
    </w:p>
    <w:p>
      <w:r>
        <w:t>4  Nguyên tắc</w:t>
      </w:r>
    </w:p>
    <w:p>
      <w:r>
        <w:t>Định lượng  Bacillus thuringiensis  trong phân bón, nguyên liệu sản xuất phân bón bằng kỹ thuật đếm số lượng đơn vị khuẩn lạc đặc trưng phát triển trên môi trường thạch và được khẳng định thông qua đặc điểm hình thái, sinh hóa và sự có mặt của protein tinh thể độc.</w:t>
      </w:r>
    </w:p>
    <w:p>
      <w:r>
        <w:t>5  Môi trường, hóa chất</w:t>
      </w:r>
    </w:p>
    <w:p>
      <w:r>
        <w:t>5.1          Yêu cầu chung</w:t>
      </w:r>
    </w:p>
    <w:p>
      <w:r>
        <w:t>Sử dụng các loại hóa chất tinh khiết chuyên dùng cho phân tích vi sinh vật và theo khuyến cáo của nhà sản xuất. Chuẩn bị, sản xuất và thử hiệu năng môi trường nuôi cấy theo TCVN 8128:2015 (ISO 11133:2014).</w:t>
      </w:r>
    </w:p>
    <w:p>
      <w:r>
        <w:t>5.2          Nước   , nước c  ấ  t hoặc nước có chất lượng tương đương để pha chế hoá chất, môi trường nuôi cấy vi sinh vật [xem TCVN 6404:2016 (ISO 7218:2007 with amendment 1:2013)].</w:t>
      </w:r>
    </w:p>
    <w:p>
      <w:r>
        <w:t>5.3          Môi trường Luria-Bertani (LB)</w:t>
      </w:r>
    </w:p>
    <w:p>
      <w:r>
        <w:t>5.3.1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