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13988:2024 về Truy xuất nguồn gốc - Yêu cầu đối với chuỗi cung ứng rượu vang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TCVN13988:2024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13988:2024</w:t>
      </w:r>
    </w:p>
    <w:p>
      <w:r>
        <w:t>TRUY XUẤT NGUỒN GỐC - YÊU CẦU ĐỐI VỚI CHUỖI CUNG ỨNG RƯỢU VANG</w:t>
      </w:r>
    </w:p>
    <w:p>
      <w:r>
        <w:t>Traceability - Requirements for wine supply chain</w:t>
      </w:r>
    </w:p>
    <w:p>
      <w:r>
        <w:t>Lời nói đầu</w:t>
      </w:r>
    </w:p>
    <w:p>
      <w:r>
        <w:t>TCVN 13988:2024 do ban kỹ thuật tiêu chuẩn quốc gia TCVN/TC/GS1  Mã số mã vạch và truy xuất nguồn gốc  biên soạn, Tổng cục Tiêu chuẩn Đo lường Chất lượng đề nghị Bộ Khoa học và Công nghệ công bố.</w:t>
      </w:r>
    </w:p>
    <w:p>
      <w:r>
        <w:t>TRUY XUẤT NGUỒN GỐC - YÊU CẦU ĐỐI VỚI CHUỖI CUNG ỨNG RƯỢU VANG</w:t>
      </w:r>
    </w:p>
    <w:p>
      <w:r>
        <w:t>Traceability - Requirements for wine supply chain</w:t>
      </w:r>
    </w:p>
    <w:p>
      <w:r>
        <w:t>1  Phạm vi áp dụng</w:t>
      </w:r>
    </w:p>
    <w:p>
      <w:r>
        <w:t>Tiêu chuẩn này đưa ra các yêu cầu cụ thể đối với các bên tham gia vào chuỗi cung ứng rượu vang làm từ nho để truy xuất nguồn gốc.</w:t>
      </w:r>
    </w:p>
    <w:p>
      <w:r>
        <w:t>Tiêu chuẩn này áp dụng cho việc quản lý định danh, thu thập, lưu trữ và chia sẻ thông tin trong chuỗi cung ứng rượu vang.</w:t>
      </w:r>
    </w:p>
    <w:p>
      <w:r>
        <w:t>2  Tài liệu viện dẫn</w:t>
      </w:r>
    </w:p>
    <w:p>
      <w:r>
        <w:t>Các tài liệu viện dẫn sau cần thiết cho việc áp dụng tiêu chuẩn này. Đối với các tài liệu viện dẫn ghi năm công bố thì áp dụng phiên bản được nêu. Đối với các tài liệu viện dẫn không ghi năm công bố thì áp dụng phiên b  ả  n mới nhất, bao gồm cả các sửa đổi, bổ sung (nếu có).</w:t>
      </w:r>
    </w:p>
    <w:p>
      <w:r>
        <w:t>TCVN 12850:2019, Truy xuất nguồn gốc - Yêu cầu chung đối với hệ thống truy xuất nguồn gốc</w:t>
      </w:r>
    </w:p>
    <w:p>
      <w:r>
        <w:t>TCVN 13274:2020, Truy xuất nguồn gốc - Hướng dẫn định dạng các mã dùng cho truy vết</w:t>
      </w:r>
    </w:p>
    <w:p>
      <w:r>
        <w:t>3  Thuật ngữ và định nghĩa</w:t>
      </w:r>
    </w:p>
    <w:p>
      <w:r>
        <w:t>Tiêu chuẩn này áp dụng các thuật ngữ và định nghĩa trong TCVN 12850:2019 và các thuật ngữ sau đây.</w:t>
      </w:r>
    </w:p>
    <w:p>
      <w:r>
        <w:t>3.1</w:t>
      </w:r>
    </w:p>
    <w:p>
      <w:r>
        <w:t>Mã truy vết vận chuyển    (shipment tracing code)</w:t>
      </w:r>
    </w:p>
    <w:p>
      <w:r>
        <w:t>Dãy số hoặc số và chữ được dùng để định danh các đơn vị logistic ở các c  ô  ng đoạn sản xuất, kinh doanh trong quá trình truy xuất nguồn gốc.</w:t>
      </w:r>
    </w:p>
    <w:p>
      <w:r>
        <w:t>[TCVN 13274:2020]</w:t>
      </w:r>
    </w:p>
    <w:p>
      <w:r>
        <w:t>4  Nguyên tắc</w:t>
      </w:r>
    </w:p>
    <w:p>
      <w:r>
        <w:t>Hệ thống truy xuất nguồn gốc đối với chuỗi cung ứng rượu vang phải đáp ứng các yêu cầu chung quy định trong TCVN 12850:2019.</w:t>
      </w:r>
    </w:p>
    <w:p>
      <w:r>
        <w:t>5  Yêu cầu đối với cơ sở trồng nho</w:t>
      </w:r>
    </w:p>
    <w:p>
      <w:r>
        <w:t>Cơ sở trồng nho có trách nhiệm sản xuất, thu hoạch và giao nho cho đơn vị xử lý kế tiếp trong chuỗi cung ứng, lưu giữ hồ sơ thông tin liên quan đến quá trình sản xuất.</w:t>
      </w:r>
    </w:p>
    <w:p>
      <w:r>
        <w:t>Cơ sở trồng nho phải lưu trữ thông tin liên quan đến thửa/ô trồng nho của mình, bao gồm thông tin chi tiết về vị trí, giống nho và cách chăm sóc, hồ sơ sản xuất hàng năm, nguồn gốc và hàm lượng hóa chất của nước sử dụng để làm sạch và tưới tiêu, hồ sơ xử lý hàng năm, phân bón, thuốc trừ sâu, thuốc diệt nấm 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