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13983:2024 về Chiếu sáng tự nhiên trong nhà ở và công trình công cộng - Yêu cầu thiết kế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TCVN13983:2024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13983:2024</w:t>
      </w:r>
    </w:p>
    <w:p>
      <w:r>
        <w:t>CHIẾU SÁNG TỰ NHIÊN TRONG NHÀ Ở VÀ CÔNG TRÌNH CÔNG CỘNG-YÊU CẦU THIẾT KẾ</w:t>
      </w:r>
    </w:p>
    <w:p>
      <w:r>
        <w:t>Daylighting in residential and public buildings-Design requirements</w:t>
      </w:r>
    </w:p>
    <w:p>
      <w:r>
        <w:t>Lời nói đầu</w:t>
      </w:r>
    </w:p>
    <w:p>
      <w:r>
        <w:t>TCVNN 13983:2023 được xây dựng trên cơ sở tham khảo BS 8206-2:2008.</w:t>
      </w:r>
    </w:p>
    <w:p>
      <w:r>
        <w:t>TCVN 13983:2023 do Hội Môi trường xây dựng biên soạn, Bộ Xây dựng đề nghị, Tổng cục Tiêu chuẩn Đo lường Chất lượng thẩm định, Bộ Khoa học và Công ngh  ệ   công bố</w:t>
      </w:r>
    </w:p>
    <w:p>
      <w:r>
        <w:t>CHIẾU SÁNG TỰ NHIÊN TRONG NHÀ Ở VÀ CÔNG TRÌNH CÔNG CỘNG-YÊU CẦU THIẾT KẾ</w:t>
      </w:r>
    </w:p>
    <w:p>
      <w:r>
        <w:t>Daylighting in residential and public buildings-Design requirements</w:t>
      </w:r>
    </w:p>
    <w:p>
      <w:r>
        <w:t>1  Phạm vi áp dụng</w:t>
      </w:r>
    </w:p>
    <w:p>
      <w:r>
        <w:t>Tiêu chuẩn này áp dụng để thiết kế mới hoặc cải tạo chiếu sáng tự nhiên bên trong nhà ở và công trình công cộng.</w:t>
      </w:r>
    </w:p>
    <w:p>
      <w:r>
        <w:t>Tiêu chuẩn này không áp dụng cho các công trình đặc biệt có các yêu cầu kỹ thuật đặc thù riêng về chiếu sáng tự nhiên.</w:t>
      </w:r>
    </w:p>
    <w:p>
      <w:r>
        <w:t>2  Tài liệu viện dẫn</w:t>
      </w:r>
    </w:p>
    <w:p>
      <w:r>
        <w:t>Các tài liệu viện dẫn sau là cần thiết khi áp dụng tiêu chuẩn này. Đối với các tài liệu viện dẫn có ghi năm công bố áp dụng thi áp dụng bản được nêu. Đối với các tài liệu viện dẫn không ghi năm công bố thì áp dụng phiên bản mới nhất, bao gồm cả bản sửa đổi, bổ sung (nếu có).</w:t>
      </w:r>
    </w:p>
    <w:p>
      <w:r>
        <w:t>TCVN 4400:1987  Kỹ thuật chiếu sáng - Thuật ngữ và định nghĩa</w:t>
      </w:r>
    </w:p>
    <w:p>
      <w:r>
        <w:t>TCVN 7114-1: 2008  (ISO 8995-1:2002/Cor 1:2005) Ecgônômi - Chiếu sáng nơi làm việc - Phần 1: Trong nhà</w:t>
      </w:r>
    </w:p>
    <w:p>
      <w:r>
        <w:t>3  Thuật ngữ và định nghĩa</w:t>
      </w:r>
    </w:p>
    <w:p>
      <w:r>
        <w:t>Trong tiêu chuẩn này sử dụng các thuật ngữ và định nghĩa sau</w:t>
      </w:r>
    </w:p>
    <w:p>
      <w:r>
        <w:t>3.1          Mặt làm việc (working plane)</w:t>
      </w:r>
    </w:p>
    <w:p>
      <w:r>
        <w:t>Bề mặt trên đó tiến hành đo đạc hoặc quy định độ rọi.</w:t>
      </w:r>
    </w:p>
    <w:p>
      <w:r>
        <w:t>3.2          Mặt làm việc quy ước (convention working plane)</w:t>
      </w:r>
    </w:p>
    <w:p>
      <w:r>
        <w:t>Mặt phẳng nằm ngang quy ước ở độ cao 0,8 m cách sàn.</w:t>
      </w:r>
    </w:p>
    <w:p>
      <w:r>
        <w:t>3.3          Hệ số dự trữ (Maintenance Factor)</w:t>
      </w:r>
    </w:p>
    <w:p>
      <w:r>
        <w:t>Hệ số tính đến sự giảm ánh sáng tự nhiên trong quá trình sử dụng hệ thống chiếu sáng tự nhiên do cửa lấy ánh sáng bị bụi bẩn v  à   do suy giảm tính chất phản xạ của các bề mặt trong phòng.</w:t>
      </w:r>
    </w:p>
    <w:p>
      <w:r>
        <w:t>3.4          Vật phân biệt (main visual elements)</w:t>
      </w:r>
    </w:p>
    <w:p>
      <w:r>
        <w:t>Vật quan sát, các chi tiết hoặc những khuyết tật cần phân biệt trong quá trình làm việc (ví dụ: điểm, đường, dấu, vết xước, vết sứt v.v...)</w:t>
      </w:r>
    </w:p>
    <w:p>
      <w:r>
        <w:t>3.5          Cấp hoạt động thị giác (visual work category)</w:t>
      </w:r>
    </w:p>
    <w:p>
      <w:r>
        <w:t>Được quy định bằng kích thước nhỏ nhất của vật phân biệt tính bằng milimet (mm)</w:t>
      </w:r>
    </w:p>
    <w:p>
      <w:r>
        <w:t>3.6          Hệ số chiếu sáng tự nhiên ( (Daylight Factor)</w:t>
      </w:r>
    </w:p>
    <w:p>
      <w:r>
        <w:t>Tỉ số giữa độ rọi của ánh sáng tự nhiên tại một điểm nào đó trên bề mặt làm việc trong phòng và độ rọi ánh sáng tự nhiên cùng lúc đó, trên mặt phẳng nằm ngang ngoài nhà dưới bầu trời có độ phân bố độ chói đã biết không bị che khuất. H  ệ   số chiếu sáng tự nhiên được viết tắt trong tiêu chuẩn này là HSCSTN.</w:t>
      </w:r>
    </w:p>
    <w:p>
      <w:r>
        <w:t>Ghi chú 1: Trong tiêu chuẩn này mẫu bầu trời đầy mây tiêu chu  ẩ  n được sử dụng để tính toán hệ số chiếu sáng tự nhiên.</w:t>
      </w:r>
    </w:p>
    <w:p>
      <w:r>
        <w:t>Ghi chú 2: Hoàn toàn tương đương với cách gọi “Hệ số độ rọi tự nhiên’’.</w:t>
      </w:r>
    </w:p>
    <w:p>
      <w:r>
        <w:t>3.7          Hệ số chiếu sáng tự nhiên trung bình (Average Daylight Factor)</w:t>
      </w:r>
    </w:p>
    <w:p>
      <w:r>
        <w:t>Tỉ số của toàn bộ quang thông rơi trên diện tích được xét với tổng diện tích được xét, được biểu diễn bằng tỉ s  ố   phần trăm đối với độ rọi ngoài nhà trên mặt ngang do bầu trời có độ chói đã biết không bị che chắn</w:t>
      </w:r>
    </w:p>
    <w:p>
      <w:r>
        <w:t>3.8          Hệ số chiếu sáng tự nhiên tiêu chuẩn (Standard value of daylight factor)</w:t>
      </w:r>
    </w:p>
    <w:p>
      <w:r>
        <w:t>Hệ số chiếu sáng tự 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