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13975:2024 về Sơn sần dạng nhũ tương nhựa tổng hợp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TCVN13975:2024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13975:2024</w:t>
      </w:r>
    </w:p>
    <w:p>
      <w:r>
        <w:t>SƠN SẦN DẠNG NHŨ TƯƠNG NHỰA TỔNG HỢP</w:t>
      </w:r>
    </w:p>
    <w:p>
      <w:r>
        <w:t>Textured paints based on synthetic resin emulsion</w:t>
      </w:r>
    </w:p>
    <w:p>
      <w:r>
        <w:t>Lời nói đầu</w:t>
      </w:r>
    </w:p>
    <w:p>
      <w:r>
        <w:t>TCVN 13975:2024    được xây dựng trên cơ sở tham khảo JIS K 5668:2010,  Texture paints (Synthetic resin emulsion type) (Sơn sần, (gốc nhũ tương nhựa tổng hợp)).</w:t>
      </w:r>
    </w:p>
    <w:p>
      <w:r>
        <w:t>TCVN 13975:2024    do Viện Vật liệu xây dựng - Bộ Xây dựng biên soạn, Bộ Xây dựng đề nghị, Tổng cục Tiêu chuẩn Đo lường Chất lượng thẩm định, Bộ Khoa học và Công nghệ công bố.</w:t>
      </w:r>
    </w:p>
    <w:p>
      <w:r>
        <w:t>SƠN S    Ầ    N DẠNG NHŨ TƯƠNG NHỰA T    Ổ    NG HỢP</w:t>
      </w:r>
    </w:p>
    <w:p>
      <w:r>
        <w:t>Textured paints based on synthetic resin emulsion</w:t>
      </w:r>
    </w:p>
    <w:p>
      <w:r>
        <w:t>1  Phạm vi áp dụng</w:t>
      </w:r>
    </w:p>
    <w:p>
      <w:r>
        <w:t>Tiêu chuẩn này áp dụng ch  o   sơn sần dạng nhũ tương nhựa tổng hợp dùng để tạo lớp phủ sần trong hoàn thiện nội thất và ngoại thất các tòa nhà.</w:t>
      </w:r>
    </w:p>
    <w:p>
      <w:r>
        <w:t>2  Tài liệu viện dẫn</w:t>
      </w:r>
    </w:p>
    <w:p>
      <w:r>
        <w:t>Các tài liệu viện dẫn sau rất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bản sửa đổi, bổ sung (nếu có).</w:t>
      </w:r>
    </w:p>
    <w:p>
      <w:r>
        <w:t>TCVN 2090 (ISO 15528),  Sơn, vecni và nguyên liệu ch    o     sơn và vecni - Lấy mẫu.</w:t>
      </w:r>
    </w:p>
    <w:p>
      <w:r>
        <w:t>TCVN 2096-3 (ISO 9117-3),  Sơn và vecni - Phương pháp xác định độ khô và thời gian khô - Phần 3: Xác định trạng thái khô bề mặt dùng hạt Ballotini.</w:t>
      </w:r>
    </w:p>
    <w:p>
      <w:r>
        <w:t>TCVN 2102 (ISO 3668),  Sơn và vecni - Xác định màu sắc theo phương pháp so sánh trực quan. TCVN 5668 (ISO 3270), S    ơ    n, vecni và nguyên liệu của chúng - Nhiệt độ và độ     ẩ    m để điều hòa và thử nghiệm; TCVN 5669 (ISO 1513), Sơn và vecni - Kiểm tra và chuẩn bị mẫu thử.</w:t>
      </w:r>
    </w:p>
    <w:p>
      <w:r>
        <w:t>TCVN 5670 (ISO 1514),  Sơn và vecni - Tấm chuẩn để thử.</w:t>
      </w:r>
    </w:p>
    <w:p>
      <w:r>
        <w:t>TCVN 5720,  Bột giặt tổng hợp gia dụng.</w:t>
      </w:r>
    </w:p>
    <w:p>
      <w:r>
        <w:t>TCVN 7218,  Kính tấm xây dựng - Kính nổi- Yêu cầu kỹ thuật.</w:t>
      </w:r>
    </w:p>
    <w:p>
      <w:r>
        <w:t>TCVN 8258,  Tấm xi măng sợi - Yêu cầu kỹ thuật.</w:t>
      </w:r>
    </w:p>
    <w:p>
      <w:r>
        <w:t>TCVN 8652,  Sơn tường dạng nhũ tương - Yêu cầu kỹ thuật.</w:t>
      </w:r>
    </w:p>
    <w:p>
      <w:r>
        <w:t>TCVN 8653-1,  Sơn tường dạng nhũ tương - Phương pháp thử - Phần 1: Phương pháp xác định trạng thái sơn trong thùng chứa, đặc tính sử dụng, độ ổn định ở nhiệt độ thấp và ngoại quan màng sơn;</w:t>
      </w:r>
    </w:p>
    <w:p>
      <w:r>
        <w:t>TCVN 8653-4,  Sơn tường dạng nhũ tương - Phương pháp thử -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