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13968:2024 (IEC 62902:2019) về Cell và pin thứ cấp - Các ký hiệu ghi nhãn dùng để nhận biết thành phần hóa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13968:2024</w:t>
      </w:r>
    </w:p>
    <w:p>
      <w:r>
        <w:t>IEC 62902:2019</w:t>
      </w:r>
    </w:p>
    <w:p>
      <w:r>
        <w:t>CELL VÀ PIN THỨ CẤP - CÁC KÝ HIỆU GHI NHÃN DÙNG ĐỂ NHẬN BIẾT THÀNH PHẦN HÓA HỌC</w:t>
      </w:r>
    </w:p>
    <w:p>
      <w:r>
        <w:t>Secondary cells and batteries -         Marking symbols for identification of their chemistry</w:t>
      </w:r>
    </w:p>
    <w:p>
      <w:r>
        <w:t>Lời nói đầu</w:t>
      </w:r>
    </w:p>
    <w:p>
      <w:r>
        <w:t>TCVN 13968:2024 hoàn toàn tương đương với IEC 62902:2019;</w:t>
      </w:r>
    </w:p>
    <w:p>
      <w:r>
        <w:t>TCVN 13968:2024 do Ban kỹ thuật tiêu chuẩn quốc gia TCVN/TC/E1  M    á    y điện và khí cụ điện    biên soạn, Viện Tiêu chuẩn Chất lượng Việt Nam đề nghị, Tổng cục Tiêu chuẩn Đo lường Chất lượng thẩm định, Bộ Khoa học và Công nghệ công bố.</w:t>
      </w:r>
    </w:p>
    <w:p>
      <w:r>
        <w:t>CELL VÀ PIN THỨ CẤP - CÁC KÝ HIỆU GHI NHÃN DÙNG Đ    Ể     NHẬN BIẾT THÀNH PH    Ầ    N H    ÓA     HỌC</w:t>
      </w:r>
    </w:p>
    <w:p>
      <w:r>
        <w:t>Secondary cells and batteries -             Marking symbols for identification of their chemistry</w:t>
      </w:r>
    </w:p>
    <w:p>
      <w:r>
        <w:t>1  Phạm vi áp dụng</w:t>
      </w:r>
    </w:p>
    <w:p>
      <w:r>
        <w:t>Tiêu chuẩn này quy định các phương pháp dùng đ  ể   nhận biết rõ ràng các cell, pin, mô đun và khối pin thứ cấp theo thành phần các chất hóa học của chúng (công nghệ lưu trữ điện hóa).</w:t>
      </w:r>
    </w:p>
    <w:p>
      <w:r>
        <w:t>Các ghi nhãn được mô tả trong tiêu chuẩn này áp dụng cho cell, pin, mô đun pin và khối pin thứ cấp có th  ể   tích lớn hơn 900 cm 3 .</w:t>
      </w:r>
    </w:p>
    <w:p>
      <w:r>
        <w:t>Việc ghi nhãn chất hóa học là cần thiết cho các giai đoạn lắp đặt, vận hành và ngừng hoạt động trong vòng đời của pin.</w:t>
      </w:r>
    </w:p>
    <w:p>
      <w:r>
        <w:t>Nhiều quá trình tái chế được thiết k  ế   riêng theo các chất hóa học, do đ  ó   các trường hợp không mong muốn có thể xảy ra khi pin có chất hóa học không phù hợp được đưa vào quá trình tối chế cho trước. Do đó, để đảm bảo an toàn trong quá trình phân loại và tái chế, pin được ghi nhãn sao cho nhận biết được chất hóa học của chúng.</w:t>
      </w:r>
    </w:p>
    <w:p>
      <w:r>
        <w:t>Tiêu chuẩn này xác định các điều kiện sử dụng ghi nhãn để chỉ ra chất hóa học của các pin thứ cấp.</w:t>
      </w:r>
    </w:p>
    <w:p>
      <w:r>
        <w:t>Chi tiết về ghì nhãn và ứng dụng được quy định trong nội dung tiêu chuẩn này.</w:t>
      </w:r>
    </w:p>
    <w:p>
      <w:r>
        <w:t>CHÚ THÍCH 1: Tiêu chuẩn này không loại trừ việc ghi nhãn pin có các ký hiệu tái chế và ký hiệu hóa học được yêu cầu theo luật và quy định kỹ thuật quốc gia hoặc các nhãn được cấp phép bởi chương trình tái   chế   quốc gia, nếu có.</w:t>
      </w:r>
    </w:p>
    <w:p>
      <w:r>
        <w:t>CHÚ THÍCH 2: Acquy cũng có thể được hiểu là pin theo nghĩa của tiêu chuẩn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