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13958:2024 về Bùn thải thoát nước - Các yêu cầu quản lý kĩ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13958:2024</w:t>
      </w:r>
    </w:p>
    <w:p>
      <w:r>
        <w:t>BÙN THẢI THOÁT NƯỚC - CÁC YÊU CẦU QUẢN LÝ KĨ THUẬT</w:t>
      </w:r>
    </w:p>
    <w:p>
      <w:r>
        <w:t>Drainage and Sewerage Sludge     -     Requirements for Technical Management</w:t>
      </w:r>
    </w:p>
    <w:p>
      <w:r>
        <w:t>Lời nói đầu</w:t>
      </w:r>
    </w:p>
    <w:p>
      <w:r>
        <w:t>TCVN 13958:2024 do Viện Nghiên cứu cấp thoát nước và Một trường (Hội cấp thoát nước Việt Nam) biên soạn, Bộ Xây dựng đề nghị, Tổng cục Tiêu chuẩn Đo lường Chất lượng thẩm định, Bộ Khoa học và Công nghệ c  ô  ng bố.</w:t>
      </w:r>
    </w:p>
    <w:p>
      <w:r>
        <w:t>Lời giới thiệu</w:t>
      </w:r>
    </w:p>
    <w:p>
      <w:r>
        <w:t>TCVN 13958: 2024 - “Bùn thải thoát nước - Các yêu cầu quản lý kĩ thuật” là tiêu chuẩn kỹ thuật, lần đầu tiên công bố để hướng dẫn thực hiện các hoạt động quản lý bùn thải từ hệ thống thoát nước đô thị (cống, kênh mương, hồ điều hòa và nhà máy xử lý nước thải) từ giai đoạn lập kế hoạch đến quá trình thực hiện nạo vét, thu gom, vận chuyển, xử lý và tái sử dụng theo phương thức hợp vệ sinh, không gây tác động tiêu cực tới chất lượng môi trường và sức khỏe cộng đồng.</w:t>
      </w:r>
    </w:p>
    <w:p>
      <w:r>
        <w:t>Trong TCVN 13958:2024 này có các quy định chung về thành phần, tính chất, khối lượng bùn thải thoát nước và công tác thu gom, vận chuyển và tách nước sơ bộ bùn thải phù hợp với hệ thống thoát nước các đô thị Việt Nam hiện nay. Trong TCVN cũng đề ra các yêu cầu quản lý kỹ thuật về ổn định, làm khô và tái sử dụng bùn thải thoát nước, các quy định về thiết kế và quản lý vận hành bãi ủ bùn, bãi lọc trồng cây xử lý bùn, các sân phơi bùn và thiết bị tách nước làm khô bùn, các công trình xử lý bùn thải tại các nhà máy xử lý nước thải và nguyên tắc xử lý nước thải từ các công trình xử lý bùn thải.</w:t>
      </w:r>
    </w:p>
    <w:p>
      <w:r>
        <w:t>BÙN THẢI THOÁT NƯỚC - CÁC YÊU CẦU QUẢN LÝ KĨ THUẬT</w:t>
      </w:r>
    </w:p>
    <w:p>
      <w:r>
        <w:t>Drainage and Sewerage Sludge       -       Requirements for Technical Management</w:t>
      </w:r>
    </w:p>
    <w:p>
      <w:r>
        <w:t>1  Phạm vi áp dụng</w:t>
      </w:r>
    </w:p>
    <w:p>
      <w:r>
        <w:t>1.1         Tiêu chuẩn này quy định các yêu cầu kỹ thuật cho các hoạt động quản lý bùn thải từ hệ thống thoát nước đô thị, khu dân cư tập trung (cống, kênh mương, hồ điều hòa, bề tự hoại và nhà máy xử lý nước thải) từ giai đoạn lập kế hoạch đến quá trình thực hiện nạo vét, thu gom, vận chuyển, xử lý và tái sử dụng theo phương thức hợp vệ sinh, không gây tác động tiêu cực tới chất lượng môi trường và sức khỏe cộng đồng.</w:t>
      </w:r>
    </w:p>
    <w:p>
      <w:r>
        <w:t>1.2       Tiêu chuẩn này không áp dụng cho các loại bùn th  ả  i trạm xử lý nước thải công nghiệp và các loại bùn thải nguy hại khác.</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5298:1995, Các yêu cầu chung đối với việc sử dụng nước thải và cặn lắng của chúng để tưới và làm phân bón.</w:t>
      </w:r>
    </w:p>
    <w:p>
      <w:r>
        <w:t>TCVN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